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B31D" w14:textId="77777777" w:rsidR="00D363E2" w:rsidRDefault="00D363E2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4911375" w14:textId="1B47E984" w:rsidR="00D363E2" w:rsidRDefault="00D363E2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CA46AFD" w14:textId="77777777" w:rsidR="00D363E2" w:rsidRDefault="00D363E2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6CF8F8D" w14:textId="77777777" w:rsidR="00D363E2" w:rsidRPr="00D363E2" w:rsidRDefault="00D363E2" w:rsidP="00D363E2">
      <w:pPr>
        <w:tabs>
          <w:tab w:val="left" w:pos="5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363E2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14:paraId="73C2FFAB" w14:textId="77777777" w:rsidR="00D363E2" w:rsidRPr="00D363E2" w:rsidRDefault="00D363E2" w:rsidP="00D363E2">
      <w:pPr>
        <w:tabs>
          <w:tab w:val="left" w:pos="5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363E2">
        <w:rPr>
          <w:rFonts w:ascii="Arial" w:eastAsia="Times New Roman" w:hAnsi="Arial" w:cs="Arial"/>
          <w:b/>
          <w:sz w:val="32"/>
          <w:szCs w:val="32"/>
          <w:lang w:eastAsia="ar-SA"/>
        </w:rPr>
        <w:t>ШУМАКОВСКОГО СЕЛЬСОВЕТА</w:t>
      </w:r>
    </w:p>
    <w:p w14:paraId="1AD72F18" w14:textId="77777777" w:rsidR="00D363E2" w:rsidRPr="00D363E2" w:rsidRDefault="00D363E2" w:rsidP="00D363E2">
      <w:pPr>
        <w:tabs>
          <w:tab w:val="left" w:pos="516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363E2">
        <w:rPr>
          <w:rFonts w:ascii="Arial" w:eastAsia="Times New Roman" w:hAnsi="Arial" w:cs="Arial"/>
          <w:b/>
          <w:sz w:val="32"/>
          <w:szCs w:val="32"/>
          <w:lang w:eastAsia="ar-SA"/>
        </w:rPr>
        <w:t>СОЛНЦЕВСКОГО РАЙОНА КУРСКОЙ ОБЛАСТИ</w:t>
      </w:r>
    </w:p>
    <w:p w14:paraId="4C367BD1" w14:textId="77777777" w:rsidR="00D363E2" w:rsidRPr="00D363E2" w:rsidRDefault="00D363E2" w:rsidP="00D363E2">
      <w:pPr>
        <w:spacing w:after="0" w:line="240" w:lineRule="auto"/>
        <w:rPr>
          <w:rFonts w:ascii="Arial" w:hAnsi="Arial" w:cs="Arial"/>
        </w:rPr>
      </w:pPr>
    </w:p>
    <w:p w14:paraId="6138E16F" w14:textId="77777777" w:rsidR="00D363E2" w:rsidRPr="00D363E2" w:rsidRDefault="00D363E2" w:rsidP="00D363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63E2">
        <w:rPr>
          <w:rFonts w:ascii="Arial" w:hAnsi="Arial" w:cs="Arial"/>
          <w:b/>
          <w:sz w:val="32"/>
          <w:szCs w:val="32"/>
        </w:rPr>
        <w:t>ПОСТАНОВЛЕНИЕ</w:t>
      </w:r>
    </w:p>
    <w:p w14:paraId="5E2D375D" w14:textId="77777777" w:rsidR="00D363E2" w:rsidRPr="00D363E2" w:rsidRDefault="00D363E2" w:rsidP="00D363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47BD478" w14:textId="4F21320A" w:rsidR="00D363E2" w:rsidRDefault="00D363E2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363E2">
        <w:rPr>
          <w:rFonts w:ascii="Arial" w:hAnsi="Arial" w:cs="Arial"/>
          <w:b/>
          <w:sz w:val="32"/>
          <w:szCs w:val="32"/>
        </w:rPr>
        <w:t xml:space="preserve">2021 года 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091FAD">
        <w:rPr>
          <w:rFonts w:ascii="Arial" w:hAnsi="Arial" w:cs="Arial"/>
          <w:b/>
          <w:sz w:val="32"/>
          <w:szCs w:val="32"/>
        </w:rPr>
        <w:t>проект</w:t>
      </w:r>
    </w:p>
    <w:p w14:paraId="29C45DE8" w14:textId="77777777" w:rsidR="006E62AB" w:rsidRPr="00DC0549" w:rsidRDefault="006E62AB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D53525D" w14:textId="352F7B04" w:rsidR="006E62AB" w:rsidRPr="00D363E2" w:rsidRDefault="006E62AB" w:rsidP="00D363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363E2">
        <w:rPr>
          <w:rFonts w:ascii="Arial" w:hAnsi="Arial" w:cs="Arial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D363E2">
        <w:rPr>
          <w:rFonts w:ascii="Arial" w:hAnsi="Arial" w:cs="Arial"/>
          <w:b/>
          <w:bCs/>
          <w:sz w:val="28"/>
          <w:szCs w:val="28"/>
          <w:lang w:eastAsia="ru-RU"/>
        </w:rPr>
        <w:t>С</w:t>
      </w:r>
      <w:r w:rsidRPr="00D363E2">
        <w:rPr>
          <w:rFonts w:ascii="Arial" w:hAnsi="Arial" w:cs="Arial"/>
          <w:b/>
          <w:bCs/>
          <w:sz w:val="28"/>
          <w:szCs w:val="28"/>
          <w:lang w:eastAsia="ru-RU"/>
        </w:rPr>
        <w:t>ОГЛАСОВАНИЮ ПРОЕКТА ИНФОРМАЦИОННОЙ</w:t>
      </w:r>
    </w:p>
    <w:p w14:paraId="7862D392" w14:textId="6DB2C4E9" w:rsidR="006E62AB" w:rsidRPr="00D363E2" w:rsidRDefault="006E62AB" w:rsidP="00D363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363E2">
        <w:rPr>
          <w:rFonts w:ascii="Arial" w:hAnsi="Arial" w:cs="Arial"/>
          <w:b/>
          <w:bCs/>
          <w:sz w:val="28"/>
          <w:szCs w:val="28"/>
          <w:lang w:eastAsia="ru-RU"/>
        </w:rPr>
        <w:t>НАДПИСИ И ОБОЗНАЧЕНИЯ НА ОБЪЕКТЕ КУЛЬТУРНОГО НАСЛЕДИЯ</w:t>
      </w:r>
      <w:r w:rsidR="00D363E2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D363E2">
        <w:rPr>
          <w:rFonts w:ascii="Arial" w:hAnsi="Arial" w:cs="Arial"/>
          <w:b/>
          <w:bCs/>
          <w:sz w:val="28"/>
          <w:szCs w:val="28"/>
          <w:lang w:eastAsia="ru-RU"/>
        </w:rPr>
        <w:t>(ПАМЯТНИКЕ ИСТОРИИ И КУЛЬТУРЫ) НАРОДОВ РОССИЙСКОЙ ФЕДЕРАЦИИ МЕСТНОГО (МУНИЦИПАЛЬНОГО) ЗНАЧЕНИЯ</w:t>
      </w:r>
    </w:p>
    <w:p w14:paraId="025B8EEA" w14:textId="77777777"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14:paraId="76051BD2" w14:textId="0BE0333B" w:rsidR="006E62AB" w:rsidRPr="00D363E2" w:rsidRDefault="006E62AB" w:rsidP="00D363E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 </w:t>
      </w:r>
    </w:p>
    <w:p w14:paraId="3D094DDC" w14:textId="565B6936" w:rsidR="006E62AB" w:rsidRPr="00D363E2" w:rsidRDefault="006E62AB" w:rsidP="00DC054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А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 xml:space="preserve">дминистрация Шумаковского сельсовета Солнцевского района        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14:paraId="28FCD374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3466B24C" w14:textId="798F1879" w:rsidR="006E62AB" w:rsidRPr="00D363E2" w:rsidRDefault="006E62AB" w:rsidP="00D363E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1. Утвердить административный </w:t>
      </w:r>
      <w:hyperlink w:anchor="p35" w:history="1">
        <w:r w:rsidRPr="00D363E2">
          <w:rPr>
            <w:rFonts w:ascii="Arial" w:hAnsi="Arial" w:cs="Arial"/>
            <w:sz w:val="24"/>
            <w:szCs w:val="24"/>
            <w:lang w:eastAsia="ru-RU"/>
          </w:rPr>
          <w:t>регламент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(приложение). </w:t>
      </w:r>
    </w:p>
    <w:p w14:paraId="4F0BE3B3" w14:textId="208A5461" w:rsidR="006E62AB" w:rsidRPr="00D363E2" w:rsidRDefault="006E62AB" w:rsidP="00D363E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>оставляю за собой.</w:t>
      </w:r>
    </w:p>
    <w:p w14:paraId="162B30A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дня, следующего за днем его официального опубликования.</w:t>
      </w:r>
    </w:p>
    <w:p w14:paraId="11F75735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58D9577B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4FDF19C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CD5E288" w14:textId="1947F913" w:rsidR="006E62AB" w:rsidRPr="00D363E2" w:rsidRDefault="006E62AB" w:rsidP="00D363E2">
      <w:pPr>
        <w:tabs>
          <w:tab w:val="left" w:pos="60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 xml:space="preserve">Шумаковского сельсовета 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ab/>
        <w:t>И.Н.Горностаева</w:t>
      </w:r>
    </w:p>
    <w:p w14:paraId="24604357" w14:textId="77777777"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14:paraId="1C042278" w14:textId="77777777"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14:paraId="1BB9FF5E" w14:textId="3E920BE3" w:rsidR="006E62AB" w:rsidRDefault="006E62AB" w:rsidP="00D363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14:paraId="498676D0" w14:textId="77777777"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688F635" w14:textId="77777777"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F5A37A2" w14:textId="77777777"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314F64E" w14:textId="77777777"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0D6345C" w14:textId="77777777" w:rsidR="00091FAD" w:rsidRDefault="00091FAD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4A38B3C" w14:textId="77777777" w:rsidR="00091FAD" w:rsidRDefault="00091FAD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1214029" w14:textId="77777777" w:rsidR="00091FAD" w:rsidRDefault="00091FAD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3A723AF" w14:textId="77777777" w:rsidR="00091FAD" w:rsidRDefault="00091FAD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E10D2A8" w14:textId="77777777" w:rsidR="00091FAD" w:rsidRDefault="00091FAD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66E47F5" w14:textId="77777777" w:rsidR="00091FAD" w:rsidRDefault="00091FAD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5E9BEC32" w14:textId="77777777" w:rsidR="00D363E2" w:rsidRDefault="00D363E2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639C782" w14:textId="77777777" w:rsidR="006E62AB" w:rsidRPr="00D363E2" w:rsidRDefault="006E62AB" w:rsidP="00865AB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Приложение</w:t>
      </w:r>
    </w:p>
    <w:p w14:paraId="00FEDE0B" w14:textId="77777777" w:rsidR="00D363E2" w:rsidRPr="00D363E2" w:rsidRDefault="006E62AB" w:rsidP="00D363E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к постановлению</w:t>
      </w:r>
      <w:bookmarkStart w:id="1" w:name="p35"/>
      <w:bookmarkEnd w:id="1"/>
      <w:r w:rsidR="00D363E2" w:rsidRPr="00D363E2">
        <w:rPr>
          <w:rFonts w:ascii="Arial" w:hAnsi="Arial" w:cs="Arial"/>
          <w:sz w:val="24"/>
          <w:szCs w:val="24"/>
        </w:rPr>
        <w:t xml:space="preserve"> 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14:paraId="4AC946A6" w14:textId="4C990338" w:rsidR="00D363E2" w:rsidRPr="00D363E2" w:rsidRDefault="00D363E2" w:rsidP="00D363E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Шумаковского сельсовета</w:t>
      </w:r>
    </w:p>
    <w:p w14:paraId="62F17342" w14:textId="6BF3BF4D" w:rsidR="00D363E2" w:rsidRPr="00D363E2" w:rsidRDefault="00D363E2" w:rsidP="00D363E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Солнцевского района </w:t>
      </w:r>
    </w:p>
    <w:p w14:paraId="645BB8E0" w14:textId="63DFA69B" w:rsidR="006E62AB" w:rsidRPr="00D363E2" w:rsidRDefault="00D363E2" w:rsidP="00D363E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от 09 декабря 2021 года  № 96</w:t>
      </w:r>
    </w:p>
    <w:p w14:paraId="251D502A" w14:textId="77777777" w:rsidR="00D363E2" w:rsidRPr="00D363E2" w:rsidRDefault="00D363E2" w:rsidP="00D363E2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14:paraId="2DD05413" w14:textId="77777777" w:rsidR="006E62AB" w:rsidRPr="00D363E2" w:rsidRDefault="006E62AB" w:rsidP="00865A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363E2">
        <w:rPr>
          <w:rFonts w:ascii="Arial" w:hAnsi="Arial" w:cs="Arial"/>
          <w:b/>
          <w:bCs/>
          <w:sz w:val="32"/>
          <w:szCs w:val="32"/>
          <w:lang w:eastAsia="ru-RU"/>
        </w:rPr>
        <w:t>АДМИНИСТРАТИВНЫЙ РЕГЛАМЕНТ</w:t>
      </w:r>
    </w:p>
    <w:p w14:paraId="2C36298E" w14:textId="77777777" w:rsidR="006E62AB" w:rsidRPr="00D363E2" w:rsidRDefault="006E62AB" w:rsidP="00DC054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363E2">
        <w:rPr>
          <w:rFonts w:ascii="Arial" w:hAnsi="Arial" w:cs="Arial"/>
          <w:b/>
          <w:bCs/>
          <w:sz w:val="32"/>
          <w:szCs w:val="32"/>
          <w:lang w:eastAsia="ru-RU"/>
        </w:rPr>
        <w:t>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</w:t>
      </w:r>
    </w:p>
    <w:p w14:paraId="5029014C" w14:textId="230CBC99" w:rsidR="006E62AB" w:rsidRPr="00D363E2" w:rsidRDefault="006E62AB" w:rsidP="003B4E2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D363E2">
        <w:rPr>
          <w:rFonts w:ascii="Arial" w:hAnsi="Arial" w:cs="Arial"/>
          <w:b/>
          <w:bCs/>
          <w:sz w:val="32"/>
          <w:szCs w:val="32"/>
          <w:lang w:eastAsia="ru-RU"/>
        </w:rPr>
        <w:t>РОССИЙСКОЙ ФЕДЕРАЦИИ МЕСТНОГО (МУНИЦИПАЛЬНОГО) ЗНАЧЕНИЯ</w:t>
      </w:r>
      <w:r w:rsidRPr="00D363E2">
        <w:rPr>
          <w:rFonts w:ascii="Arial" w:hAnsi="Arial" w:cs="Arial"/>
          <w:b/>
          <w:sz w:val="32"/>
          <w:szCs w:val="32"/>
          <w:lang w:eastAsia="ru-RU"/>
        </w:rPr>
        <w:t> </w:t>
      </w:r>
    </w:p>
    <w:p w14:paraId="00C960E0" w14:textId="3AABF048" w:rsidR="006E62AB" w:rsidRPr="00D363E2" w:rsidRDefault="006E62AB" w:rsidP="003B4E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b/>
          <w:bCs/>
          <w:sz w:val="30"/>
          <w:szCs w:val="30"/>
          <w:lang w:eastAsia="ru-RU"/>
        </w:rPr>
        <w:t>1. Общие положения</w:t>
      </w: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48962B5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проекта информационной надписи и обозначения на объекте культурного наследия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памятнике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истории и культуры) народов Российской Федерации местного (муниципального) значения (далее - объект культурного наследия).</w:t>
      </w:r>
    </w:p>
    <w:p w14:paraId="440AA59E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Заявителями при предоставлении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муниципальная услуга) являются лица, указанные в пункте 11 статьи 47.6 Федерального закона «Об объектах культурного наследия (памятниках истории и культуры) народов Российской Федерации» (далее - заявители).</w:t>
      </w:r>
      <w:proofErr w:type="gramEnd"/>
    </w:p>
    <w:p w14:paraId="678075F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документа, удостоверяющего личность,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8 статьи 14.1 Федерального закона от 27.07.2006 № 149-ФЗ «Об информации, информационных технологиях и о защите информации».</w:t>
      </w:r>
      <w:proofErr w:type="gramEnd"/>
    </w:p>
    <w:p w14:paraId="463B51B6" w14:textId="6086651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46"/>
      <w:bookmarkEnd w:id="2"/>
      <w:r w:rsidRPr="00D363E2">
        <w:rPr>
          <w:rFonts w:ascii="Arial" w:hAnsi="Arial" w:cs="Arial"/>
          <w:sz w:val="24"/>
          <w:szCs w:val="24"/>
          <w:lang w:eastAsia="ru-RU"/>
        </w:rPr>
        <w:t xml:space="preserve">1.3. Муниципальная услуга предоставляется администрацией </w:t>
      </w:r>
      <w:r w:rsidR="003B4E2C">
        <w:rPr>
          <w:rFonts w:ascii="Arial" w:hAnsi="Arial" w:cs="Arial"/>
          <w:sz w:val="24"/>
          <w:szCs w:val="24"/>
          <w:lang w:eastAsia="ru-RU"/>
        </w:rPr>
        <w:t xml:space="preserve">Шумаковского сельсовета Солнцевского района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(далее – администрация) </w:t>
      </w:r>
    </w:p>
    <w:p w14:paraId="759233CA" w14:textId="77777777" w:rsidR="003B4E2C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Место нахождения администрации: </w:t>
      </w:r>
      <w:r w:rsidR="003B4E2C">
        <w:rPr>
          <w:rFonts w:ascii="Arial" w:hAnsi="Arial" w:cs="Arial"/>
          <w:sz w:val="24"/>
          <w:szCs w:val="24"/>
          <w:lang w:eastAsia="ru-RU"/>
        </w:rPr>
        <w:t xml:space="preserve">Курская область, Солнцевский район, </w:t>
      </w:r>
    </w:p>
    <w:p w14:paraId="6CBA950C" w14:textId="44C748E6" w:rsidR="006E62AB" w:rsidRPr="00D363E2" w:rsidRDefault="003B4E2C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с. Шумаково,</w:t>
      </w:r>
      <w:r w:rsidR="00CD6F6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ул.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Садовая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, д. 4</w:t>
      </w:r>
    </w:p>
    <w:p w14:paraId="4CF4D6B5" w14:textId="3F7E1EB0" w:rsidR="006E62AB" w:rsidRPr="00D363E2" w:rsidRDefault="006E62AB" w:rsidP="003B4E2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 xml:space="preserve">Почтовый адрес администрации: </w:t>
      </w:r>
      <w:r w:rsidR="003B4E2C">
        <w:rPr>
          <w:rFonts w:ascii="Arial" w:hAnsi="Arial" w:cs="Arial"/>
          <w:sz w:val="24"/>
          <w:szCs w:val="24"/>
          <w:lang w:eastAsia="ru-RU"/>
        </w:rPr>
        <w:t xml:space="preserve">306110 </w:t>
      </w:r>
      <w:r w:rsidR="003B4E2C" w:rsidRPr="003B4E2C">
        <w:rPr>
          <w:rFonts w:ascii="Arial" w:hAnsi="Arial" w:cs="Arial"/>
          <w:sz w:val="24"/>
          <w:szCs w:val="24"/>
          <w:lang w:eastAsia="ru-RU"/>
        </w:rPr>
        <w:t>Курская область, Солнцевский район, с. Шумаково,</w:t>
      </w:r>
      <w:r w:rsidR="00CD6F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B4E2C" w:rsidRPr="003B4E2C">
        <w:rPr>
          <w:rFonts w:ascii="Arial" w:hAnsi="Arial" w:cs="Arial"/>
          <w:sz w:val="24"/>
          <w:szCs w:val="24"/>
          <w:lang w:eastAsia="ru-RU"/>
        </w:rPr>
        <w:t>ул. Садовая, д. 4</w:t>
      </w:r>
      <w:proofErr w:type="gramEnd"/>
    </w:p>
    <w:p w14:paraId="67DDC694" w14:textId="5A389100" w:rsidR="006E62AB" w:rsidRPr="00D363E2" w:rsidRDefault="006E62AB" w:rsidP="00CD6F6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 xml:space="preserve">График работы администрации: </w:t>
      </w:r>
      <w:r w:rsidR="00CD6F6A" w:rsidRPr="00CD6F6A">
        <w:rPr>
          <w:rFonts w:ascii="Arial" w:hAnsi="Arial" w:cs="Arial"/>
          <w:sz w:val="24"/>
          <w:szCs w:val="24"/>
          <w:lang w:eastAsia="ru-RU"/>
        </w:rPr>
        <w:t>приемные дни: понедельник, вторник, среда, четверг, пятница</w:t>
      </w:r>
      <w:proofErr w:type="gramStart"/>
      <w:r w:rsidR="00CD6F6A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="00CD6F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D6F6A" w:rsidRPr="00CD6F6A">
        <w:rPr>
          <w:rFonts w:ascii="Arial" w:hAnsi="Arial" w:cs="Arial"/>
          <w:sz w:val="24"/>
          <w:szCs w:val="24"/>
          <w:lang w:eastAsia="ru-RU"/>
        </w:rPr>
        <w:t>перерыв: с 13:00 до 14:00</w:t>
      </w:r>
      <w:r w:rsidR="00CD6F6A">
        <w:rPr>
          <w:rFonts w:ascii="Arial" w:hAnsi="Arial" w:cs="Arial"/>
          <w:sz w:val="24"/>
          <w:szCs w:val="24"/>
          <w:lang w:eastAsia="ru-RU"/>
        </w:rPr>
        <w:t>,</w:t>
      </w:r>
      <w:r w:rsidR="00CD6F6A" w:rsidRPr="00CD6F6A">
        <w:rPr>
          <w:rFonts w:ascii="Arial" w:hAnsi="Arial" w:cs="Arial"/>
          <w:sz w:val="24"/>
          <w:szCs w:val="24"/>
          <w:lang w:eastAsia="ru-RU"/>
        </w:rPr>
        <w:t>выходные дни - суббота, воскресенье.</w:t>
      </w:r>
    </w:p>
    <w:p w14:paraId="4217FA07" w14:textId="5CABC3E3" w:rsidR="006E62AB" w:rsidRPr="00D363E2" w:rsidRDefault="006E62AB" w:rsidP="00C048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Телефоны администрации:</w:t>
      </w:r>
      <w:r w:rsidR="00CD6F6A">
        <w:rPr>
          <w:rFonts w:ascii="Arial" w:hAnsi="Arial" w:cs="Arial"/>
          <w:sz w:val="24"/>
          <w:szCs w:val="24"/>
          <w:lang w:eastAsia="ru-RU"/>
        </w:rPr>
        <w:t xml:space="preserve"> 8 47154 3 26 16</w:t>
      </w:r>
    </w:p>
    <w:p w14:paraId="2CDFA55A" w14:textId="7F002CE5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Адрес электронной почты администрации: </w:t>
      </w:r>
      <w:r w:rsidR="00CD6F6A" w:rsidRPr="00CD6F6A">
        <w:rPr>
          <w:rFonts w:ascii="Arial" w:hAnsi="Arial" w:cs="Arial"/>
          <w:sz w:val="24"/>
          <w:szCs w:val="24"/>
          <w:lang w:eastAsia="ru-RU"/>
        </w:rPr>
        <w:t>shumakovskiiss@mail.ru</w:t>
      </w:r>
    </w:p>
    <w:p w14:paraId="1AD73A20" w14:textId="38ECB3FA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1.4. Информация о предоставлении муниципальной услуги размещается на официальном сайте администрации в информационно-телекоммуникационной сети «Интернет»:</w:t>
      </w:r>
      <w:r w:rsidR="00CD6F6A" w:rsidRPr="00CD6F6A">
        <w:t xml:space="preserve"> </w:t>
      </w:r>
      <w:r w:rsidR="00CD6F6A">
        <w:rPr>
          <w:rFonts w:ascii="Arial" w:hAnsi="Arial" w:cs="Arial"/>
          <w:sz w:val="24"/>
          <w:szCs w:val="24"/>
          <w:lang w:eastAsia="ru-RU"/>
        </w:rPr>
        <w:t>http://shumakovo.ru</w:t>
      </w:r>
      <w:r w:rsidRPr="00D363E2">
        <w:rPr>
          <w:rFonts w:ascii="Arial" w:hAnsi="Arial" w:cs="Arial"/>
          <w:sz w:val="24"/>
          <w:szCs w:val="24"/>
          <w:lang w:eastAsia="ru-RU"/>
        </w:rPr>
        <w:t>, в федеральной государственной информационной системе «Единый портал государственных и муниципальных услуг (функций)»: http://gosuslugi.ru (далее - Единый портал), на информационных стендах администрации.</w:t>
      </w:r>
    </w:p>
    <w:p w14:paraId="4DDD9B9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услуги, производится специалистом администрации.</w:t>
      </w:r>
    </w:p>
    <w:p w14:paraId="49A6D203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Консультации предоставляются в устной форме при личном обращении, посредством телефонной связи. При консультировании заявителю дается точный и исчерпывающий ответ на поставленные вопросы.</w:t>
      </w:r>
    </w:p>
    <w:p w14:paraId="1FD394F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Если ответ на поставленный вопрос не может быть дан специалистом администрации самостоятельно или подготовка ответа требует продолжительного времени, заявителю должно быть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предложено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направить письменное обращение либо назначено другое время для получения информации.</w:t>
      </w:r>
    </w:p>
    <w:p w14:paraId="13073D8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Консультирование в устной форме при личном обращении осуществляется в пределах 15 минут.</w:t>
      </w:r>
    </w:p>
    <w:p w14:paraId="17CF029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Обращение по телефону допускается в течение установленного рабочего времени.</w:t>
      </w:r>
    </w:p>
    <w:p w14:paraId="7BA2F8F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Консультирование по телефону осуществляется в пределах 5 минут. При консультировании по телефону специалист администрации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14:paraId="6076ABD9" w14:textId="6BC15CC1" w:rsidR="006E62AB" w:rsidRPr="00D363E2" w:rsidRDefault="006E62AB" w:rsidP="00CD6F6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Письменное обращение о порядке предоставления муниципальной услуги должно быть рассмотрено не позднее 30 дней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с даты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его регистрации. </w:t>
      </w:r>
    </w:p>
    <w:p w14:paraId="258DDAD2" w14:textId="74103745" w:rsidR="006E62AB" w:rsidRPr="00CD6F6A" w:rsidRDefault="006E62AB" w:rsidP="00CD6F6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CD6F6A">
        <w:rPr>
          <w:rFonts w:ascii="Arial" w:hAnsi="Arial" w:cs="Arial"/>
          <w:b/>
          <w:bCs/>
          <w:sz w:val="30"/>
          <w:szCs w:val="30"/>
          <w:lang w:eastAsia="ru-RU"/>
        </w:rPr>
        <w:t>2. Стандарт предоставления муниципальной услуги</w:t>
      </w:r>
      <w:r w:rsidRPr="00CD6F6A">
        <w:rPr>
          <w:rFonts w:ascii="Arial" w:hAnsi="Arial" w:cs="Arial"/>
          <w:b/>
          <w:sz w:val="30"/>
          <w:szCs w:val="30"/>
          <w:lang w:eastAsia="ru-RU"/>
        </w:rPr>
        <w:t> </w:t>
      </w:r>
    </w:p>
    <w:p w14:paraId="4E10799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2.1. Наименование муниципальной услуги: согласование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значения.</w:t>
      </w:r>
    </w:p>
    <w:p w14:paraId="691469E5" w14:textId="27EBA0D0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p70"/>
      <w:bookmarkEnd w:id="3"/>
      <w:r w:rsidRPr="00D363E2">
        <w:rPr>
          <w:rFonts w:ascii="Arial" w:hAnsi="Arial" w:cs="Arial"/>
          <w:sz w:val="24"/>
          <w:szCs w:val="24"/>
          <w:lang w:eastAsia="ru-RU"/>
        </w:rPr>
        <w:t>2.2. Органом, предоставляющим муниципальную услугу, является администрация</w:t>
      </w:r>
      <w:r w:rsidR="00CB47F0">
        <w:rPr>
          <w:rFonts w:ascii="Arial" w:hAnsi="Arial" w:cs="Arial"/>
          <w:sz w:val="24"/>
          <w:szCs w:val="24"/>
          <w:lang w:eastAsia="ru-RU"/>
        </w:rPr>
        <w:t xml:space="preserve"> Шумаковского сельсовета Солнцевского района.</w:t>
      </w:r>
      <w:r w:rsidRPr="00D363E2">
        <w:rPr>
          <w:rFonts w:ascii="Arial" w:hAnsi="Arial" w:cs="Arial"/>
          <w:i/>
          <w:sz w:val="24"/>
          <w:szCs w:val="24"/>
          <w:lang w:eastAsia="ru-RU"/>
        </w:rPr>
        <w:t xml:space="preserve"> </w:t>
      </w:r>
    </w:p>
    <w:p w14:paraId="4D1EFA48" w14:textId="032520C5" w:rsidR="00C709C1" w:rsidRPr="0027409C" w:rsidRDefault="006E62AB" w:rsidP="00C709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При предоставлении муниципальной услуги соблюдаются запреты, установленные статьей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210-ФЗ), в том числе запрет 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C709C1" w:rsidRPr="00C709C1">
        <w:rPr>
          <w:rFonts w:ascii="Arial" w:hAnsi="Arial" w:cs="Arial"/>
          <w:lang w:eastAsia="ru-RU"/>
        </w:rPr>
        <w:t>РЕШЕНИЕ</w:t>
      </w:r>
      <w:r w:rsidR="00F626C5">
        <w:rPr>
          <w:rFonts w:ascii="Arial" w:hAnsi="Arial" w:cs="Arial"/>
          <w:lang w:eastAsia="ru-RU"/>
        </w:rPr>
        <w:t xml:space="preserve">М Собрания депутатов Шумаковского сельсовета Солнцевского </w:t>
      </w:r>
      <w:r w:rsidR="00F626C5" w:rsidRPr="0027409C">
        <w:rPr>
          <w:rFonts w:ascii="Arial" w:hAnsi="Arial" w:cs="Arial"/>
          <w:lang w:eastAsia="ru-RU"/>
        </w:rPr>
        <w:t xml:space="preserve">района </w:t>
      </w:r>
      <w:r w:rsidR="00F626C5" w:rsidRPr="0027409C">
        <w:rPr>
          <w:rFonts w:ascii="Arial" w:hAnsi="Arial" w:cs="Arial"/>
          <w:sz w:val="24"/>
          <w:szCs w:val="24"/>
          <w:lang w:eastAsia="ru-RU"/>
        </w:rPr>
        <w:t>о</w:t>
      </w:r>
      <w:r w:rsidR="00C709C1" w:rsidRPr="0027409C">
        <w:rPr>
          <w:rFonts w:ascii="Arial" w:hAnsi="Arial" w:cs="Arial"/>
          <w:sz w:val="24"/>
          <w:szCs w:val="24"/>
          <w:lang w:eastAsia="ru-RU"/>
        </w:rPr>
        <w:t>т 16 марта 2018 г. № 19/4</w:t>
      </w:r>
    </w:p>
    <w:p w14:paraId="4299389A" w14:textId="6D80654B" w:rsidR="00C709C1" w:rsidRDefault="00C709C1" w:rsidP="00C709C1">
      <w:pPr>
        <w:spacing w:after="0" w:line="240" w:lineRule="auto"/>
        <w:ind w:firstLine="540"/>
        <w:jc w:val="both"/>
      </w:pPr>
      <w:r w:rsidRPr="0027409C">
        <w:rPr>
          <w:rFonts w:ascii="Arial" w:hAnsi="Arial" w:cs="Arial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 Администрацией Шумаковского сельсовета Солнцевского района Курской области</w:t>
      </w:r>
      <w:r w:rsidRPr="00C709C1">
        <w:t xml:space="preserve"> </w:t>
      </w:r>
    </w:p>
    <w:p w14:paraId="4944D0D3" w14:textId="77777777" w:rsidR="0027409C" w:rsidRDefault="0027409C" w:rsidP="00C709C1">
      <w:pPr>
        <w:spacing w:after="0" w:line="240" w:lineRule="auto"/>
        <w:ind w:firstLine="540"/>
        <w:jc w:val="both"/>
      </w:pPr>
    </w:p>
    <w:p w14:paraId="700C1347" w14:textId="77777777" w:rsidR="0027409C" w:rsidRPr="00C709C1" w:rsidRDefault="0027409C" w:rsidP="00C709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F2F5533" w14:textId="77777777" w:rsidR="006E62AB" w:rsidRPr="00D363E2" w:rsidRDefault="006E62AB" w:rsidP="002532F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5E46BA7" w14:textId="77777777" w:rsidR="006E62AB" w:rsidRPr="00D363E2" w:rsidRDefault="006E62AB" w:rsidP="002532F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2.3. Результатом предоставления муниципальной услуги является направление заявителю:</w:t>
      </w:r>
    </w:p>
    <w:p w14:paraId="0702D59D" w14:textId="77777777" w:rsidR="006E62AB" w:rsidRPr="00D363E2" w:rsidRDefault="006E62AB" w:rsidP="002532F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заказным почтовым отправлением с уведомлением о вручении либо в форме электронного документа посредством информационно-телекоммуникационной сети «Интернет» письма о согласовании проекта информационной надписи и обозначения на объекте культурного наследия (далее - письмо о согласовании проекта) и утвержденного проекта, подписанных усиленной квалифицированной электронной подписью главы администрации  на электронном носителе в формате документа (PDF);</w:t>
      </w:r>
    </w:p>
    <w:p w14:paraId="12C9A9C0" w14:textId="77777777" w:rsidR="006E62AB" w:rsidRPr="00D363E2" w:rsidRDefault="006E62AB" w:rsidP="00FC71E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заказным почтовым отправлением с уведомлением о вручении либо в форме электронного документа посредством информационно-телекоммуникационной сети «Интернет» письма об отказе в согласовании проекта информационной надписи и обозначения на объекте культурного наследия с указанием основания отказа (далее - письмо об отказе в согласовании проекта).</w:t>
      </w:r>
    </w:p>
    <w:p w14:paraId="5D81E9B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2.4. Общий срок предоставления муниципальной услуги составляет 30 дней со дня поступления заявления о предоставлении муниципальной услуги в администрацию, включая срок выдачи (направления) документов, являющихся результатом предоставления муниципальной услуги.</w:t>
      </w:r>
    </w:p>
    <w:p w14:paraId="5BEEF4F4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Оснований для приостановления предоставления муниципальной услуги не установлено.</w:t>
      </w:r>
    </w:p>
    <w:p w14:paraId="793823AE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14:paraId="79BDD1C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14:paraId="0224C99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- постановление Правительства Российской Федерации от 10.09.2019   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 (далее - постановление Правительства РФ № 1178).</w:t>
      </w:r>
      <w:proofErr w:type="gramEnd"/>
    </w:p>
    <w:p w14:paraId="58562554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p86"/>
      <w:bookmarkEnd w:id="4"/>
      <w:r w:rsidRPr="00D363E2">
        <w:rPr>
          <w:rFonts w:ascii="Arial" w:hAnsi="Arial" w:cs="Arial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услуги:</w:t>
      </w:r>
    </w:p>
    <w:p w14:paraId="7BE2FD4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- </w:t>
      </w:r>
      <w:hyperlink w:anchor="p273" w:history="1">
        <w:r w:rsidRPr="00D363E2">
          <w:rPr>
            <w:rFonts w:ascii="Arial" w:hAnsi="Arial" w:cs="Arial"/>
            <w:sz w:val="24"/>
            <w:szCs w:val="24"/>
            <w:lang w:eastAsia="ru-RU"/>
          </w:rPr>
          <w:t>заявление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о согласовании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заявление) согласно приложению к административному регламенту;</w:t>
      </w:r>
    </w:p>
    <w:p w14:paraId="4E1C787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проект информационной надписи и обозначения на объекте культурного наследия (далее - проект), оформленный в электронном виде на электронном носителе в формате документа (PDF);</w:t>
      </w:r>
    </w:p>
    <w:p w14:paraId="35476DF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p89"/>
      <w:bookmarkEnd w:id="5"/>
      <w:r w:rsidRPr="00D363E2">
        <w:rPr>
          <w:rFonts w:ascii="Arial" w:hAnsi="Arial" w:cs="Arial"/>
          <w:sz w:val="24"/>
          <w:szCs w:val="24"/>
          <w:lang w:eastAsia="ru-RU"/>
        </w:rPr>
        <w:t>- документ, подтверждающий полномочия представителя физического или юридического лица;</w:t>
      </w:r>
    </w:p>
    <w:p w14:paraId="1053523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p90"/>
      <w:bookmarkEnd w:id="6"/>
      <w:r w:rsidRPr="00D363E2">
        <w:rPr>
          <w:rFonts w:ascii="Arial" w:hAnsi="Arial" w:cs="Arial"/>
          <w:sz w:val="24"/>
          <w:szCs w:val="24"/>
          <w:lang w:eastAsia="ru-RU"/>
        </w:rPr>
        <w:t>- правоустанавливающий документ на объект недвижимости, права на который не зарегистрированы в Едином государственном реестре недвижимости (далее - ЕГРН);</w:t>
      </w:r>
    </w:p>
    <w:p w14:paraId="6784B5A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7" w:name="p91"/>
      <w:bookmarkEnd w:id="7"/>
      <w:r w:rsidRPr="00D363E2">
        <w:rPr>
          <w:rFonts w:ascii="Arial" w:hAnsi="Arial" w:cs="Arial"/>
          <w:sz w:val="24"/>
          <w:szCs w:val="24"/>
          <w:lang w:eastAsia="ru-RU"/>
        </w:rPr>
        <w:t>- выписка из ЕГРН об объекте недвижимости;</w:t>
      </w:r>
    </w:p>
    <w:p w14:paraId="6939CD0A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p92"/>
      <w:bookmarkStart w:id="9" w:name="p93"/>
      <w:bookmarkEnd w:id="8"/>
      <w:bookmarkEnd w:id="9"/>
      <w:r w:rsidRPr="00D363E2">
        <w:rPr>
          <w:rFonts w:ascii="Arial" w:hAnsi="Arial" w:cs="Arial"/>
          <w:sz w:val="24"/>
          <w:szCs w:val="24"/>
          <w:lang w:eastAsia="ru-RU"/>
        </w:rPr>
        <w:t>- сведения из Единого государственного реестра объектов культурного наследия (памятников истории и культуры) народов Российской Федерации, размещенного на сайте Министерства культуры Российской Федерации по адресу: http://mkrf.ru/ais-egrkn/.</w:t>
      </w:r>
    </w:p>
    <w:p w14:paraId="697BDEC2" w14:textId="2FD8B301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 xml:space="preserve">Документ, указанный в </w:t>
      </w:r>
      <w:hyperlink w:anchor="p91" w:history="1">
        <w:r w:rsidRPr="00D363E2">
          <w:rPr>
            <w:rFonts w:ascii="Arial" w:hAnsi="Arial" w:cs="Arial"/>
            <w:sz w:val="24"/>
            <w:szCs w:val="24"/>
            <w:lang w:eastAsia="ru-RU"/>
          </w:rPr>
          <w:t>абзаце шестом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настоящего пункта, запрашивается в порядке межведомственного информационного взаимодействия в Управлении Федеральной службы государственной регистрации, кадастра и картографии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409C">
        <w:rPr>
          <w:rFonts w:ascii="Arial" w:hAnsi="Arial" w:cs="Arial"/>
          <w:sz w:val="24"/>
          <w:szCs w:val="24"/>
          <w:lang w:eastAsia="ru-RU"/>
        </w:rPr>
        <w:t xml:space="preserve">Курской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области.</w:t>
      </w:r>
    </w:p>
    <w:p w14:paraId="501DA86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Документ, указанный в </w:t>
      </w:r>
      <w:hyperlink w:anchor="p93" w:history="1">
        <w:r w:rsidRPr="00D363E2">
          <w:rPr>
            <w:rFonts w:ascii="Arial" w:hAnsi="Arial" w:cs="Arial"/>
            <w:sz w:val="24"/>
            <w:szCs w:val="24"/>
            <w:lang w:eastAsia="ru-RU"/>
          </w:rPr>
          <w:t>абзаце седьмом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настоящего пункта, запрашивается с использованием официального сайта Министерства культуры Российской Федерации в информационно-телекоммуникационной сети «Интернет».</w:t>
      </w:r>
    </w:p>
    <w:p w14:paraId="1CD2F8F3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14:paraId="64A5413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0" w:name="p105"/>
      <w:bookmarkEnd w:id="10"/>
      <w:r w:rsidRPr="00D363E2">
        <w:rPr>
          <w:rFonts w:ascii="Arial" w:hAnsi="Arial" w:cs="Arial"/>
          <w:sz w:val="24"/>
          <w:szCs w:val="24"/>
          <w:lang w:eastAsia="ru-RU"/>
        </w:rPr>
        <w:t>2.7. Основания для отказа в приеме заявления отсутствуют.</w:t>
      </w:r>
    </w:p>
    <w:p w14:paraId="32C3CB0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1" w:name="p109"/>
      <w:bookmarkEnd w:id="11"/>
      <w:r w:rsidRPr="00D363E2">
        <w:rPr>
          <w:rFonts w:ascii="Arial" w:hAnsi="Arial" w:cs="Arial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услуги:</w:t>
      </w:r>
    </w:p>
    <w:p w14:paraId="1C4F87AF" w14:textId="77777777" w:rsidR="006E62AB" w:rsidRPr="00D363E2" w:rsidRDefault="006E62AB" w:rsidP="00CD44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отсутствие у лица полномочий на подачу заявления;</w:t>
      </w:r>
    </w:p>
    <w:p w14:paraId="3214FF6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 xml:space="preserve">- непредоставление заявителем документов, предусмотренных </w:t>
      </w:r>
      <w:hyperlink w:anchor="p86" w:history="1">
        <w:r w:rsidRPr="00D363E2">
          <w:rPr>
            <w:rFonts w:ascii="Arial" w:hAnsi="Arial" w:cs="Arial"/>
            <w:sz w:val="24"/>
            <w:szCs w:val="24"/>
            <w:lang w:eastAsia="ru-RU"/>
          </w:rPr>
          <w:t>пунктом 2.6 настоящего раздела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обязанность по предоставлению которых возложена на заявителя;</w:t>
      </w:r>
      <w:proofErr w:type="gramEnd"/>
    </w:p>
    <w:p w14:paraId="6A968FB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несоответствие заявителя требованиям, указанным в абзаце первом пункта 1.2 раздела 1 административного регламента.</w:t>
      </w:r>
    </w:p>
    <w:p w14:paraId="2D14715E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2" w:name="p111"/>
      <w:bookmarkEnd w:id="12"/>
      <w:r w:rsidRPr="00D363E2">
        <w:rPr>
          <w:rFonts w:ascii="Arial" w:hAnsi="Arial" w:cs="Arial"/>
          <w:sz w:val="24"/>
          <w:szCs w:val="24"/>
          <w:lang w:eastAsia="ru-RU"/>
        </w:rPr>
        <w:t>2.9. Исчерпывающий перечень оснований для отказа в согласовании проекта:</w:t>
      </w:r>
    </w:p>
    <w:p w14:paraId="044DEFB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14:paraId="3CF27E7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несоответствие проекта содержанию информационных надписей и обозначений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РФ № 1178;</w:t>
      </w:r>
    </w:p>
    <w:p w14:paraId="3DEAC1D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несоответствие утвержденному органом охраны объектов культурного наследия предмету охраны объекта культурного наследия.</w:t>
      </w:r>
    </w:p>
    <w:p w14:paraId="721C60A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2.10. Предоставление муниципальной услуги осуществляется без взимания платы с заявителей.</w:t>
      </w:r>
    </w:p>
    <w:p w14:paraId="45B4BBF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2.11. Максимальный срок ожидания в очереди при подаче заявления - 15 минут. Максимальный срок ожидания в очереди при получении результата предоставления муниципальной услуги - 15 минут. Максимальный срок регистрации заявления и представленных документов - 1 день.</w:t>
      </w:r>
    </w:p>
    <w:p w14:paraId="419AB4F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Ошибки,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заявления.</w:t>
      </w:r>
    </w:p>
    <w:p w14:paraId="671C315A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 администрации, плата с заявителя не взимается.</w:t>
      </w:r>
    </w:p>
    <w:p w14:paraId="3F9E458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2.12. Требования к местам предоставления муниципальной услуги.</w:t>
      </w:r>
    </w:p>
    <w:p w14:paraId="35DF15BA" w14:textId="38021BB9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Места предоставления муниципальной услуги (места информирования, ожидания и приема заявителей) располагаются </w:t>
      </w:r>
      <w:r w:rsidR="00AE0540">
        <w:rPr>
          <w:rFonts w:ascii="Arial" w:hAnsi="Arial" w:cs="Arial"/>
          <w:sz w:val="24"/>
          <w:szCs w:val="24"/>
          <w:lang w:eastAsia="ru-RU"/>
        </w:rPr>
        <w:t>в фойе  здания администрации.</w:t>
      </w:r>
    </w:p>
    <w:p w14:paraId="4A5162C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В местах предоставления муниципальной услуги предусматривается возможность доступа к местам общего пользования (туалетам).</w:t>
      </w:r>
    </w:p>
    <w:p w14:paraId="2F48315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Места информирования, предназначенные для ознакомления граждан с информационными материалами и заполнения заявлений, оборудуются информационными стендами с указанием перечня документов, необходимых для получения муниципальной услуги, письменными столами и стульями.</w:t>
      </w:r>
    </w:p>
    <w:p w14:paraId="7F99621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Информационные стенды должны содержать примерные образцы заполнения заявления и перечень документов, необходимых для предоставления муниципальной услуги, а также текст административного регламента, извлечения из нормативных правовых актов, регулирующих предоставление муниципальной услуги, график приема заявителей, номера телефонов для получения справочной информации.</w:t>
      </w:r>
    </w:p>
    <w:p w14:paraId="3A541E5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Места ожидания и приема должны иметь условия, удобные для граждан. Места ожидания и приема оборудуются стульями и должны соответствовать установленным санитарным, противопожарным и иным обязательными нормам и правилам.</w:t>
      </w:r>
    </w:p>
    <w:p w14:paraId="481D96BF" w14:textId="77777777" w:rsidR="006E62AB" w:rsidRPr="00D363E2" w:rsidRDefault="006E62AB" w:rsidP="00AD570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В целях организации беспрепятственного доступа инвалидов к месту предоставления муниципальной услуги:</w:t>
      </w:r>
    </w:p>
    <w:p w14:paraId="322D09BC" w14:textId="77777777" w:rsidR="006E62AB" w:rsidRPr="00D363E2" w:rsidRDefault="006E62AB" w:rsidP="00AD570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пути движения к входу в здание администрации, вход в здание, путь движения к месту предоставления муниципальной услуги, место ожидания, информирования и приема оборудуются в соответствии с требованиями норм и правил, обеспечивающих доступность для инвалидов;</w:t>
      </w:r>
    </w:p>
    <w:p w14:paraId="04DB3DCD" w14:textId="77777777" w:rsidR="006E62AB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обеспечивается оказание помощи инвалидам в преодолении барьеров, мешающих им в получении муниципальной услуги наравне с другими лицами;</w:t>
      </w:r>
    </w:p>
    <w:p w14:paraId="69DEA668" w14:textId="6BE18B43" w:rsidR="006E62AB" w:rsidRPr="00B95DA5" w:rsidRDefault="00B95DA5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95DA5">
        <w:rPr>
          <w:rFonts w:ascii="Arial" w:hAnsi="Arial" w:cs="Arial"/>
          <w:sz w:val="24"/>
          <w:szCs w:val="24"/>
          <w:lang w:eastAsia="ru-RU"/>
        </w:rPr>
        <w:t>-</w:t>
      </w:r>
      <w:r w:rsidRPr="00B95D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сопровождение инвалидов, имеющих стойкие расстройства функции зрения и самостоятельного передвижения, и оказание им помощи на объектах социальной инфраструктуре.</w:t>
      </w:r>
    </w:p>
    <w:p w14:paraId="1DA2C1D2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95DA5">
        <w:rPr>
          <w:rFonts w:ascii="Arial" w:hAnsi="Arial" w:cs="Arial"/>
          <w:sz w:val="24"/>
          <w:szCs w:val="24"/>
          <w:lang w:eastAsia="ru-RU"/>
        </w:rPr>
        <w:t>2.13. Показателями доступности и качества муниципальной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услуги являются соблюдение сроков ее предоставления, а также отсутствие обоснованных жалоб со стороны заявителей.</w:t>
      </w:r>
    </w:p>
    <w:p w14:paraId="07F24732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74A1FB97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3. Административные процедуры</w:t>
      </w:r>
    </w:p>
    <w:p w14:paraId="053DB310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2B0B332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3.1. Предоставление муниципальной услуги включает следующие административные процедуры:</w:t>
      </w:r>
    </w:p>
    <w:p w14:paraId="67B6E7F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прием и регистрация заявления и прилагаемых к нему документов - 1 день;</w:t>
      </w:r>
    </w:p>
    <w:p w14:paraId="6EEDC56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рассмотрение заявления и прилагаемых к нему документов, получение документов в рамках межведомственного информационного взаимодействия, при наличии оснований подготовка и направление письма об отказе в предоставлении муниципальной услуги - 15 дней;</w:t>
      </w:r>
    </w:p>
    <w:p w14:paraId="32BBA02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рассмотрение проекта, подготовка письма о согласовании проекта или письма об отказе в согласовании проекта - 13 дней;</w:t>
      </w:r>
    </w:p>
    <w:p w14:paraId="62FB721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направление заявителю письма о согласовании проекта или письма об отказе в согласовании проекта - 1 день.</w:t>
      </w:r>
    </w:p>
    <w:p w14:paraId="63550DE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3.2. Прием и регистрация заявления и прилагаемых к нему документов.</w:t>
      </w:r>
    </w:p>
    <w:p w14:paraId="5104766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Основанием для начала административной процедуры является обращение заявителя в администрацию с заявлением и документами в соответствии с </w:t>
      </w:r>
      <w:hyperlink w:anchor="p86" w:history="1">
        <w:r w:rsidRPr="00D363E2">
          <w:rPr>
            <w:rFonts w:ascii="Arial" w:hAnsi="Arial" w:cs="Arial"/>
            <w:sz w:val="24"/>
            <w:szCs w:val="24"/>
            <w:lang w:eastAsia="ru-RU"/>
          </w:rPr>
          <w:t>пунктом 2.6 раздела 2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регламента.</w:t>
      </w:r>
    </w:p>
    <w:p w14:paraId="333EE219" w14:textId="7776D111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Специалист администрации:</w:t>
      </w:r>
    </w:p>
    <w:p w14:paraId="0E74B805" w14:textId="77777777" w:rsidR="006E62AB" w:rsidRPr="00D363E2" w:rsidRDefault="006E62AB" w:rsidP="000C77C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устанавливает личность заявителя;</w:t>
      </w:r>
    </w:p>
    <w:p w14:paraId="2EC4509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сличает представленные экземпляры оригиналов и копий документов либо делает копии с оригиналов документов при необходимости возврата оригиналов документов заявителю, выполняет на копиях надпись "копия верна", заверяет их своей подписью с указанием фамилии и инициалов;</w:t>
      </w:r>
    </w:p>
    <w:p w14:paraId="3C5564B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регистрирует заявление и предоставленные документы;</w:t>
      </w:r>
    </w:p>
    <w:p w14:paraId="3306680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по желанию заявителя ставит отметку о принятии документов к рассмотрению на втором экземпляре заявления, который возвращается заявителю;</w:t>
      </w:r>
    </w:p>
    <w:p w14:paraId="17D08A77" w14:textId="4C9257A2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 xml:space="preserve">- передает заявление и приложенные к нему документы на рассмотрение </w:t>
      </w:r>
      <w:r w:rsidR="00AE0540">
        <w:rPr>
          <w:rFonts w:ascii="Arial" w:hAnsi="Arial" w:cs="Arial"/>
          <w:sz w:val="24"/>
          <w:szCs w:val="24"/>
          <w:lang w:eastAsia="ru-RU"/>
        </w:rPr>
        <w:t>Главе Шумаковского сельсовета.</w:t>
      </w:r>
    </w:p>
    <w:p w14:paraId="365CAF2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составляет 1 день.</w:t>
      </w:r>
    </w:p>
    <w:p w14:paraId="1CB74BC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3.3. Рассмотрение заявления и прилагаемых к нему документов, получение документов в рамках межведомственного информационного взаимодействия, при наличии оснований принятие решения об отказе в предоставлении муниципальной услуги.</w:t>
      </w:r>
    </w:p>
    <w:p w14:paraId="3EE39D89" w14:textId="267916E9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</w:t>
      </w:r>
      <w:r w:rsidR="00AE0540">
        <w:rPr>
          <w:rFonts w:ascii="Arial" w:hAnsi="Arial" w:cs="Arial"/>
          <w:sz w:val="24"/>
          <w:szCs w:val="24"/>
          <w:lang w:eastAsia="ru-RU"/>
        </w:rPr>
        <w:t xml:space="preserve">Главой сельсовета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заявления и прилагаемых к нему документов</w:t>
      </w:r>
      <w:r w:rsidRPr="00D363E2">
        <w:rPr>
          <w:rFonts w:ascii="Arial" w:hAnsi="Arial" w:cs="Arial"/>
          <w:i/>
          <w:sz w:val="24"/>
          <w:szCs w:val="24"/>
          <w:lang w:eastAsia="ru-RU"/>
        </w:rPr>
        <w:t>.</w:t>
      </w:r>
    </w:p>
    <w:p w14:paraId="3D1F7519" w14:textId="48C78E84" w:rsidR="006E62AB" w:rsidRPr="00D36818" w:rsidRDefault="00D36818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6E62AB" w:rsidRPr="00D363E2">
        <w:rPr>
          <w:rFonts w:ascii="Arial" w:hAnsi="Arial" w:cs="Arial"/>
          <w:sz w:val="24"/>
          <w:szCs w:val="24"/>
          <w:lang w:eastAsia="ru-RU"/>
        </w:rPr>
        <w:t xml:space="preserve"> администрации в течение 1 дня рассматривает заявление и прилагаемые к нему документы и налагает резолюцию с поручением специалисту  администрации о рассмотрении и проверке заявления и прилагаемых к нему документов, после чего передает заявление и прилагаемые к нему документы специалисту </w:t>
      </w:r>
      <w:r w:rsidRPr="00D36818">
        <w:rPr>
          <w:rFonts w:ascii="Arial" w:hAnsi="Arial" w:cs="Arial"/>
          <w:sz w:val="24"/>
          <w:szCs w:val="24"/>
          <w:lang w:eastAsia="ru-RU"/>
        </w:rPr>
        <w:t>администрации.</w:t>
      </w:r>
    </w:p>
    <w:p w14:paraId="7ADC223C" w14:textId="2AB33300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3" w:name="p158"/>
      <w:bookmarkEnd w:id="13"/>
      <w:r w:rsidRPr="00D363E2">
        <w:rPr>
          <w:rFonts w:ascii="Arial" w:hAnsi="Arial" w:cs="Arial"/>
          <w:sz w:val="24"/>
          <w:szCs w:val="24"/>
          <w:lang w:eastAsia="ru-RU"/>
        </w:rPr>
        <w:t xml:space="preserve">Специалист  администрации (далее – специалист) при непредставлении заявителем документов, указанных в </w:t>
      </w:r>
      <w:hyperlink w:anchor="p91" w:history="1">
        <w:r w:rsidRPr="00D363E2">
          <w:rPr>
            <w:rFonts w:ascii="Arial" w:hAnsi="Arial" w:cs="Arial"/>
            <w:sz w:val="24"/>
            <w:szCs w:val="24"/>
            <w:lang w:eastAsia="ru-RU"/>
          </w:rPr>
          <w:t>абзацах шестом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и седьмом</w:t>
      </w:r>
      <w:hyperlink w:anchor="p93" w:history="1">
        <w:r w:rsidRPr="00D363E2">
          <w:rPr>
            <w:rFonts w:ascii="Arial" w:hAnsi="Arial" w:cs="Arial"/>
            <w:sz w:val="24"/>
            <w:szCs w:val="24"/>
            <w:lang w:eastAsia="ru-RU"/>
          </w:rPr>
          <w:t xml:space="preserve"> пункта 2.6 раздела 2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в течение 2 дней направляет межведомственный запрос в соответствующие органы либо получает необходимые документы (сведения) из официальных источников опубликования.</w:t>
      </w:r>
    </w:p>
    <w:p w14:paraId="6A1A560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После получения полного комплекта документов, указанных в</w:t>
      </w:r>
      <w:hyperlink w:anchor="p93" w:history="1">
        <w:r w:rsidRPr="00D363E2">
          <w:rPr>
            <w:rFonts w:ascii="Arial" w:hAnsi="Arial" w:cs="Arial"/>
            <w:sz w:val="24"/>
            <w:szCs w:val="24"/>
            <w:lang w:eastAsia="ru-RU"/>
          </w:rPr>
          <w:t xml:space="preserve"> пункте 2.6 раздела 2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специалист устанавливает наличие или отсутствие обстоятельств, указанных в пункте 2.8 раздела 2 административного регламента.</w:t>
      </w:r>
    </w:p>
    <w:p w14:paraId="0F640D1D" w14:textId="4B45DF10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При наличии указанных обстоятельств специалист оформляет решение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 xml:space="preserve">об отказе в предоставлении муниципальной услуги путем подготовки заявителю проекта письма за подписью </w:t>
      </w:r>
      <w:r w:rsidR="00D36818">
        <w:rPr>
          <w:rFonts w:ascii="Arial" w:hAnsi="Arial" w:cs="Arial"/>
          <w:sz w:val="24"/>
          <w:szCs w:val="24"/>
          <w:lang w:eastAsia="ru-RU"/>
        </w:rPr>
        <w:t xml:space="preserve">Главы сельсовета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об отказе в предоставлении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муниципальной услуги с указанием причин такого отказа и передает два экземпляра проекта данного письма на подпись </w:t>
      </w:r>
      <w:r w:rsidR="00D36818">
        <w:rPr>
          <w:rFonts w:ascii="Arial" w:hAnsi="Arial" w:cs="Arial"/>
          <w:sz w:val="24"/>
          <w:szCs w:val="24"/>
          <w:lang w:eastAsia="ru-RU"/>
        </w:rPr>
        <w:t>Главе сельсовета</w:t>
      </w:r>
      <w:r w:rsidRPr="00D363E2">
        <w:rPr>
          <w:rFonts w:ascii="Arial" w:hAnsi="Arial" w:cs="Arial"/>
          <w:sz w:val="24"/>
          <w:szCs w:val="24"/>
          <w:lang w:eastAsia="ru-RU"/>
        </w:rPr>
        <w:t>.</w:t>
      </w:r>
    </w:p>
    <w:p w14:paraId="0C57C397" w14:textId="42919D76" w:rsidR="006E62AB" w:rsidRPr="00D363E2" w:rsidRDefault="00D36818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сельсовета </w:t>
      </w:r>
      <w:r w:rsidR="006E62AB" w:rsidRPr="00D363E2">
        <w:rPr>
          <w:rFonts w:ascii="Arial" w:hAnsi="Arial" w:cs="Arial"/>
          <w:sz w:val="24"/>
          <w:szCs w:val="24"/>
          <w:lang w:eastAsia="ru-RU"/>
        </w:rPr>
        <w:t xml:space="preserve"> подписывает письмо заявителю </w:t>
      </w:r>
      <w:proofErr w:type="gramStart"/>
      <w:r w:rsidR="006E62AB" w:rsidRPr="00D363E2">
        <w:rPr>
          <w:rFonts w:ascii="Arial" w:hAnsi="Arial" w:cs="Arial"/>
          <w:sz w:val="24"/>
          <w:szCs w:val="24"/>
          <w:lang w:eastAsia="ru-RU"/>
        </w:rPr>
        <w:t>об отказе в предоставлении муниципальной услуги в течение одного дня со дня его поступления от специалиста</w:t>
      </w:r>
      <w:proofErr w:type="gramEnd"/>
      <w:r w:rsidR="006E62AB" w:rsidRPr="00D363E2">
        <w:rPr>
          <w:rFonts w:ascii="Arial" w:hAnsi="Arial" w:cs="Arial"/>
          <w:sz w:val="24"/>
          <w:szCs w:val="24"/>
          <w:lang w:eastAsia="ru-RU"/>
        </w:rPr>
        <w:t>.</w:t>
      </w:r>
    </w:p>
    <w:p w14:paraId="1DF7383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Письмо об отказе в предоставлении муниципальной услуги направляется заявителю не позднее следующего дня за днем его подписания.</w:t>
      </w:r>
    </w:p>
    <w:p w14:paraId="3034974F" w14:textId="77777777" w:rsidR="006E62AB" w:rsidRPr="00D363E2" w:rsidRDefault="006E62AB" w:rsidP="00492E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составляет 15 дней.</w:t>
      </w:r>
    </w:p>
    <w:p w14:paraId="6C9D78CE" w14:textId="77777777" w:rsidR="006E62AB" w:rsidRPr="00D363E2" w:rsidRDefault="006E62AB" w:rsidP="00492E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3.4. При отсутствии обстоятельств, указанных в пункте 2.8 раздела 2 административного регламента, специалист проводит проверку соответствия проекта требованиям, установленным постановлением Правительства РФ         № 1178, устанавливает наличие или отсутствие обстоятельств, указанных в </w:t>
      </w:r>
      <w:hyperlink w:anchor="p109" w:history="1">
        <w:r w:rsidRPr="00D363E2">
          <w:rPr>
            <w:rFonts w:ascii="Arial" w:hAnsi="Arial" w:cs="Arial"/>
            <w:sz w:val="24"/>
            <w:szCs w:val="24"/>
            <w:lang w:eastAsia="ru-RU"/>
          </w:rPr>
          <w:t>пункте 2.9 раздела 2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регламента.</w:t>
      </w:r>
    </w:p>
    <w:p w14:paraId="70305F22" w14:textId="77777777" w:rsidR="006E62AB" w:rsidRPr="00D363E2" w:rsidRDefault="006E62AB" w:rsidP="00E551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При отсутствии указанных обстоятельств, специалист осуществляет подготовку проекта письма о согласовании проекта, при их наличии - проекта письма об отказе в согласовании проекта с указанием причин отказа.</w:t>
      </w:r>
    </w:p>
    <w:p w14:paraId="0ABE9590" w14:textId="6F62D3A7" w:rsidR="006E62AB" w:rsidRPr="00D363E2" w:rsidRDefault="006E62AB" w:rsidP="00E551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Два экземпляра проекта письма о согласовании проекта или проекта письма об отказе в согласовании проекта, а также проект специалист пере</w:t>
      </w:r>
      <w:r w:rsidR="00D36818">
        <w:rPr>
          <w:rFonts w:ascii="Arial" w:hAnsi="Arial" w:cs="Arial"/>
          <w:sz w:val="24"/>
          <w:szCs w:val="24"/>
          <w:lang w:eastAsia="ru-RU"/>
        </w:rPr>
        <w:t>дает на подпись и утверждение  Главе сельсовета</w:t>
      </w:r>
      <w:r w:rsidRPr="00D363E2">
        <w:rPr>
          <w:rFonts w:ascii="Arial" w:hAnsi="Arial" w:cs="Arial"/>
          <w:sz w:val="24"/>
          <w:szCs w:val="24"/>
          <w:lang w:eastAsia="ru-RU"/>
        </w:rPr>
        <w:t>.</w:t>
      </w:r>
    </w:p>
    <w:p w14:paraId="4C7C72AE" w14:textId="742A16CA" w:rsidR="006E62AB" w:rsidRPr="00D363E2" w:rsidRDefault="00D36818" w:rsidP="00E551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сельсовета </w:t>
      </w:r>
      <w:r w:rsidR="006E62AB" w:rsidRPr="00D363E2">
        <w:rPr>
          <w:rFonts w:ascii="Arial" w:hAnsi="Arial" w:cs="Arial"/>
          <w:sz w:val="24"/>
          <w:szCs w:val="24"/>
          <w:lang w:eastAsia="ru-RU"/>
        </w:rPr>
        <w:t xml:space="preserve"> подписывает письмо заявителю и утверждает проект в течение одного дня со дня его поступления от специалиста.</w:t>
      </w:r>
    </w:p>
    <w:p w14:paraId="5D484DF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составляет 13 дней.</w:t>
      </w:r>
    </w:p>
    <w:p w14:paraId="39E48F0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3.5. Направление заявителю письма о согласовании проекта или письма об отказе в согласовании проекта.</w:t>
      </w:r>
    </w:p>
    <w:p w14:paraId="10507250" w14:textId="0DB944B6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Специалист регистрирует подписанное письмо о согласовании проекта или письмо об отказе в согласовании проекта и направляет его заказным почтовым отправлением с уведомлением о вручении либо в форме электронного документа посредством информационно-телекоммуникационной сети «Интернет» с утвержденным проектом (в случае его утверждения).</w:t>
      </w:r>
    </w:p>
    <w:p w14:paraId="793E2E5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составляет 1 день.</w:t>
      </w:r>
    </w:p>
    <w:p w14:paraId="6183CFA9" w14:textId="77777777" w:rsidR="006E62AB" w:rsidRPr="003B0008" w:rsidRDefault="006E62AB" w:rsidP="00865AB4">
      <w:pPr>
        <w:spacing w:after="0" w:line="240" w:lineRule="auto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18C27883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 xml:space="preserve">4. Формы </w:t>
      </w:r>
      <w:proofErr w:type="gramStart"/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контроля за</w:t>
      </w:r>
      <w:proofErr w:type="gramEnd"/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 xml:space="preserve"> исполнением</w:t>
      </w:r>
    </w:p>
    <w:p w14:paraId="77960590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административного регламента</w:t>
      </w:r>
    </w:p>
    <w:p w14:paraId="51606C8F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7B317E8A" w14:textId="2240445B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4.1. Текущий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36818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администрации  непосредственно при предоставлении муниципальной услуги, а также путем организации проведения проверок в ходе предоставления муниципальной услуги.</w:t>
      </w:r>
    </w:p>
    <w:p w14:paraId="34D0771C" w14:textId="70B54934" w:rsidR="006E62AB" w:rsidRPr="00D363E2" w:rsidRDefault="006E62AB" w:rsidP="00D3770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Последующий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исполнением административного регламента осуществляется </w:t>
      </w:r>
      <w:r w:rsidR="00D36818">
        <w:rPr>
          <w:rFonts w:ascii="Arial" w:hAnsi="Arial" w:cs="Arial"/>
          <w:sz w:val="24"/>
          <w:szCs w:val="24"/>
          <w:lang w:eastAsia="ru-RU"/>
        </w:rPr>
        <w:t>Главой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администрации путем проведения плановых и внеплановых проверок.</w:t>
      </w:r>
    </w:p>
    <w:p w14:paraId="3C763421" w14:textId="5312A504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По результатам проверок </w:t>
      </w:r>
      <w:r w:rsidR="00D36818">
        <w:rPr>
          <w:rFonts w:ascii="Arial" w:hAnsi="Arial" w:cs="Arial"/>
          <w:sz w:val="24"/>
          <w:szCs w:val="24"/>
          <w:lang w:eastAsia="ru-RU"/>
        </w:rPr>
        <w:t xml:space="preserve">Глава администрации </w:t>
      </w:r>
      <w:r w:rsidRPr="00D363E2">
        <w:rPr>
          <w:rFonts w:ascii="Arial" w:hAnsi="Arial" w:cs="Arial"/>
          <w:sz w:val="24"/>
          <w:szCs w:val="24"/>
          <w:lang w:eastAsia="ru-RU"/>
        </w:rPr>
        <w:t>дает указания по устранению выявленных нарушений и контролирует их исполнение.</w:t>
      </w:r>
    </w:p>
    <w:p w14:paraId="1DBAB05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Текущий и последующий контроль может включать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14:paraId="1E0C48C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4.2.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14:paraId="5851038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14:paraId="37027C29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75620A5B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5. Досудебный (внесудебный) порядок обжалования решений</w:t>
      </w:r>
    </w:p>
    <w:p w14:paraId="4D34409D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и действий (бездействия) администрации, а также должностных</w:t>
      </w:r>
    </w:p>
    <w:p w14:paraId="689FB51A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лиц и муниципальных служащих администрации</w:t>
      </w:r>
    </w:p>
    <w:p w14:paraId="51F3A021" w14:textId="77777777" w:rsidR="006E62AB" w:rsidRPr="003B0008" w:rsidRDefault="006E62AB" w:rsidP="00865AB4">
      <w:pPr>
        <w:spacing w:after="0" w:line="240" w:lineRule="auto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sz w:val="30"/>
          <w:szCs w:val="30"/>
          <w:lang w:eastAsia="ru-RU"/>
        </w:rPr>
        <w:t> </w:t>
      </w:r>
    </w:p>
    <w:p w14:paraId="0A52EB3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5.1. 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14:paraId="2A16F6B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14:paraId="4E03EB33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0762F51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7A6267D2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для предоставления муниципальной услуги;</w:t>
      </w:r>
    </w:p>
    <w:p w14:paraId="2C35E10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14:paraId="2A064ED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14:paraId="4F0C4A2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14:paraId="25859A2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17797C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3407277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14:paraId="1182604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D363E2">
        <w:rPr>
          <w:rFonts w:ascii="Arial" w:hAnsi="Arial" w:cs="Arial"/>
          <w:sz w:val="24"/>
          <w:szCs w:val="24"/>
        </w:rPr>
        <w:t xml:space="preserve">пунктом 4 части 1 статьи 7 Федерального закона </w:t>
      </w:r>
      <w:r w:rsidRPr="00D363E2">
        <w:rPr>
          <w:rFonts w:ascii="Arial" w:hAnsi="Arial" w:cs="Arial"/>
          <w:sz w:val="24"/>
          <w:szCs w:val="24"/>
          <w:lang w:eastAsia="ru-RU"/>
        </w:rPr>
        <w:t>от 27.07.2010 № 210-ФЗ.</w:t>
      </w:r>
    </w:p>
    <w:p w14:paraId="51B3EE9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5.3. Жалоба подается в письменной форме на бумажном носителе либо в электронной форме.</w:t>
      </w:r>
    </w:p>
    <w:p w14:paraId="7ED4E12E" w14:textId="39488EBE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Жалоба на решения и действия (бездействие) </w:t>
      </w:r>
      <w:r w:rsidR="00D36818">
        <w:rPr>
          <w:rFonts w:ascii="Arial" w:hAnsi="Arial" w:cs="Arial"/>
          <w:sz w:val="24"/>
          <w:szCs w:val="24"/>
          <w:lang w:eastAsia="ru-RU"/>
        </w:rPr>
        <w:t xml:space="preserve">специалиста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администрации подается главе администрации </w:t>
      </w:r>
    </w:p>
    <w:p w14:paraId="47CFA91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Жалоба на решения и действия (бездействие) главы администрации рассматривается главой администрации.</w:t>
      </w:r>
    </w:p>
    <w:p w14:paraId="0497535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5.4. Жалоба может быть направлена по почте, с использованием официального сайта администрации в информационно-телекоммуникационной сети «Интернет», Единого портала, а также может быть принята при личном приеме заявителя.</w:t>
      </w:r>
    </w:p>
    <w:p w14:paraId="3C6504FA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5.5. Жалоба должна содержать:</w:t>
      </w:r>
    </w:p>
    <w:p w14:paraId="0A7CB28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1) наименование администрации, должностного лица либо муниципального служащего администрации, решения и действия (бездействие) которых обжалуются;</w:t>
      </w:r>
    </w:p>
    <w:p w14:paraId="6CD9B85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782A10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3) сведения об обжалуемых решениях и действиях (бездействии) администрации, должностного лица либо муниципального служащего администрации;</w:t>
      </w:r>
    </w:p>
    <w:p w14:paraId="696849E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администрации. Заявителем могут быть предоставлены документы (при наличии), подтверждающие доводы заявителя, либо их копии.</w:t>
      </w:r>
    </w:p>
    <w:p w14:paraId="60E8245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- в течение 5 рабочих дней со дня ее регистрации.</w:t>
      </w:r>
    </w:p>
    <w:p w14:paraId="44C62BD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4" w:name="p225"/>
      <w:bookmarkEnd w:id="14"/>
      <w:r w:rsidRPr="00D363E2">
        <w:rPr>
          <w:rFonts w:ascii="Arial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14:paraId="018DA17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актами, а также в иных формах;</w:t>
      </w:r>
      <w:proofErr w:type="gramEnd"/>
    </w:p>
    <w:p w14:paraId="31782673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2) об отказе в удовлетворении жалобы.</w:t>
      </w:r>
    </w:p>
    <w:p w14:paraId="6967E9E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5" w:name="p228"/>
      <w:bookmarkEnd w:id="15"/>
      <w:r w:rsidRPr="00D363E2">
        <w:rPr>
          <w:rFonts w:ascii="Arial" w:hAnsi="Arial" w:cs="Arial"/>
          <w:sz w:val="24"/>
          <w:szCs w:val="24"/>
          <w:lang w:eastAsia="ru-RU"/>
        </w:rPr>
        <w:t xml:space="preserve">5.8. Не позднее дня, следующего за днем принятия решения, указанного в </w:t>
      </w:r>
      <w:r w:rsidRPr="00D363E2">
        <w:rPr>
          <w:rFonts w:ascii="Arial" w:hAnsi="Arial" w:cs="Arial"/>
          <w:sz w:val="24"/>
          <w:szCs w:val="24"/>
        </w:rPr>
        <w:t xml:space="preserve">пункте 5.7 настоящего раздела </w:t>
      </w:r>
      <w:r w:rsidRPr="00D363E2">
        <w:rPr>
          <w:rFonts w:ascii="Arial" w:hAnsi="Arial" w:cs="Arial"/>
          <w:sz w:val="24"/>
          <w:szCs w:val="24"/>
          <w:lang w:eastAsia="ru-RU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28576B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5.9. В случае признания жалобы подлежащей удовлетворению в ответе заявителю, указанном в пункте 5.8 настоящего раздела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неудобства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527E4DA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5.10. В случае признания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жалобы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не подлежащей удовлетворению в ответе заявителю, указанном в </w:t>
      </w:r>
      <w:hyperlink w:anchor="p228" w:history="1">
        <w:r w:rsidRPr="00D363E2">
          <w:rPr>
            <w:rFonts w:ascii="Arial" w:hAnsi="Arial" w:cs="Arial"/>
            <w:sz w:val="24"/>
            <w:szCs w:val="24"/>
            <w:lang w:eastAsia="ru-RU"/>
          </w:rPr>
          <w:t xml:space="preserve">пункте 5.8 настоящего раздела 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6837D00" w14:textId="77777777" w:rsidR="006E62AB" w:rsidRPr="00D363E2" w:rsidRDefault="006E62AB" w:rsidP="00E276E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5.11. В случае установления в ходе или по результатам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3D5F41DE" w14:textId="77777777" w:rsidR="006E62AB" w:rsidRPr="00D363E2" w:rsidRDefault="006E62AB" w:rsidP="00E276E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03.12.2007      № 100-з «Об административных правонарушениях», должностное лицо, наделенное полномочиями по рассмотрению жалоб, незамедлительно направляет имеющиеся материалы в департамент информатизации и связи Ярославской области.</w:t>
      </w:r>
    </w:p>
    <w:p w14:paraId="76FEEA69" w14:textId="6794B167" w:rsidR="006E62AB" w:rsidRPr="00D363E2" w:rsidRDefault="006E62AB" w:rsidP="00D363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2C73BFFF" w14:textId="77777777" w:rsidR="006E62AB" w:rsidRPr="003B0008" w:rsidRDefault="006E62AB" w:rsidP="00865AB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3B0008">
        <w:rPr>
          <w:rFonts w:ascii="Arial" w:hAnsi="Arial" w:cs="Arial"/>
          <w:b/>
          <w:sz w:val="24"/>
          <w:szCs w:val="24"/>
          <w:lang w:eastAsia="ru-RU"/>
        </w:rPr>
        <w:t xml:space="preserve">Приложение </w:t>
      </w:r>
    </w:p>
    <w:p w14:paraId="6F996B3B" w14:textId="77777777" w:rsidR="006E62AB" w:rsidRPr="00D363E2" w:rsidRDefault="006E62AB" w:rsidP="00865AB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B0008">
        <w:rPr>
          <w:rFonts w:ascii="Arial" w:hAnsi="Arial" w:cs="Arial"/>
          <w:b/>
          <w:sz w:val="24"/>
          <w:szCs w:val="24"/>
          <w:lang w:eastAsia="ru-RU"/>
        </w:rPr>
        <w:t xml:space="preserve">к административному </w:t>
      </w:r>
      <w:hyperlink w:anchor="p35" w:history="1">
        <w:r w:rsidRPr="003B0008">
          <w:rPr>
            <w:rFonts w:ascii="Arial" w:hAnsi="Arial" w:cs="Arial"/>
            <w:b/>
            <w:sz w:val="24"/>
            <w:szCs w:val="24"/>
            <w:lang w:eastAsia="ru-RU"/>
          </w:rPr>
          <w:t>регламенту</w:t>
        </w:r>
      </w:hyperlink>
    </w:p>
    <w:p w14:paraId="6BB3AF37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6755C9B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В администрацию _________________________________</w:t>
      </w:r>
    </w:p>
    <w:p w14:paraId="612756C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от _______________________________________________</w:t>
      </w:r>
    </w:p>
    <w:p w14:paraId="3D380095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(Ф.И.О. заявителя или наименование юридического лица)</w:t>
      </w:r>
    </w:p>
    <w:p w14:paraId="287B1F22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паспорт: серия ______ номер _______________</w:t>
      </w:r>
    </w:p>
    <w:p w14:paraId="16662E6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(для физических лиц и индивидуальных предпринимателей)</w:t>
      </w:r>
    </w:p>
    <w:p w14:paraId="690DD63D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место регистрации _________________________________</w:t>
      </w:r>
    </w:p>
    <w:p w14:paraId="52E0D94C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(для физических лиц и индивидуальных предпринимателей)</w:t>
      </w:r>
    </w:p>
    <w:p w14:paraId="16FD0B1C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местонахождение __________________________________</w:t>
      </w:r>
    </w:p>
    <w:p w14:paraId="049FE42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(для юридических лиц)</w:t>
      </w:r>
    </w:p>
    <w:p w14:paraId="04FF66E3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    ИНН ______________________  (для юридических лиц)</w:t>
      </w:r>
    </w:p>
    <w:p w14:paraId="551ABBF9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в    лице    представителя    (в   случае</w:t>
      </w:r>
      <w:proofErr w:type="gramEnd"/>
    </w:p>
    <w:p w14:paraId="7DAA316B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представительства) ________________________________,</w:t>
      </w:r>
    </w:p>
    <w:p w14:paraId="0536E0A4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(должность, Ф.И.О.)</w:t>
      </w:r>
    </w:p>
    <w:p w14:paraId="2554B657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действующего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на основании ________________________   </w:t>
      </w:r>
    </w:p>
    <w:p w14:paraId="3DE3FB6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(реквизиты документа, подтверждающего полномочия)</w:t>
      </w:r>
    </w:p>
    <w:p w14:paraId="6E2F6E8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контактный телефон: _____________________</w:t>
      </w:r>
    </w:p>
    <w:p w14:paraId="2CB1583D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2A92F267" w14:textId="77777777" w:rsidR="006E62AB" w:rsidRPr="00D363E2" w:rsidRDefault="006E62AB" w:rsidP="000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16" w:name="p273"/>
      <w:bookmarkEnd w:id="16"/>
      <w:r w:rsidRPr="00D363E2">
        <w:rPr>
          <w:rFonts w:ascii="Arial" w:hAnsi="Arial" w:cs="Arial"/>
          <w:sz w:val="24"/>
          <w:szCs w:val="24"/>
          <w:lang w:eastAsia="ru-RU"/>
        </w:rPr>
        <w:t>Заявление</w:t>
      </w:r>
    </w:p>
    <w:p w14:paraId="626A35E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о согласовании проекта информационной надписи и обозначения</w:t>
      </w:r>
    </w:p>
    <w:p w14:paraId="1FA1D82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на объекте культурного наследия (памятнике истории и культуры)</w:t>
      </w:r>
    </w:p>
    <w:p w14:paraId="1EECFFD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народов Российской Федерации местного (муниципального) значения</w:t>
      </w:r>
    </w:p>
    <w:p w14:paraId="0520C2FD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54E5277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Прошу  согласовать  проект  информационной  надписи  и  обозначения 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</w:p>
    <w:p w14:paraId="762906D4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объекте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культурного наследия: __________________________________________________________________.</w:t>
      </w:r>
    </w:p>
    <w:p w14:paraId="1EF7EF19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(наименование объекта)</w:t>
      </w:r>
    </w:p>
    <w:p w14:paraId="289C642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Кадастровый номер объекта культурного наследия: ___________________.</w:t>
      </w:r>
    </w:p>
    <w:p w14:paraId="12BA1BDC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Адрес (местонахождение) объекта культурного наследия: __________________________________________________________________.</w:t>
      </w:r>
    </w:p>
    <w:p w14:paraId="08CB808C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020F2220" w14:textId="77777777" w:rsidR="006E62AB" w:rsidRPr="00D363E2" w:rsidRDefault="006E62AB" w:rsidP="000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Прошу  принятое  решение  направить по почте / направить по электронной почте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н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>ужное подчеркнуть)</w:t>
      </w:r>
    </w:p>
    <w:p w14:paraId="199CDFF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324A0039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Приложения:</w:t>
      </w:r>
    </w:p>
    <w:p w14:paraId="5BF7593B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-_________________</w:t>
      </w:r>
    </w:p>
    <w:p w14:paraId="3B27140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-_________________</w:t>
      </w:r>
    </w:p>
    <w:p w14:paraId="6539654E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-_________________</w:t>
      </w:r>
    </w:p>
    <w:p w14:paraId="65F043B7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4D62B047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Заявитель ________________________________      ______________________     </w:t>
      </w:r>
    </w:p>
    <w:p w14:paraId="5E1163BD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(должность, ФИО)                                                 (подпись)  </w:t>
      </w:r>
    </w:p>
    <w:p w14:paraId="5C2C4298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2903A18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М.П.</w:t>
      </w:r>
    </w:p>
    <w:p w14:paraId="0B57950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9FBF140" w14:textId="77777777" w:rsidR="006E62AB" w:rsidRPr="00D363E2" w:rsidRDefault="006E62AB" w:rsidP="00633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«____» ______________ _______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>.</w:t>
      </w:r>
    </w:p>
    <w:p w14:paraId="7A5F3314" w14:textId="77777777" w:rsidR="00D363E2" w:rsidRPr="00D363E2" w:rsidRDefault="00D3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D363E2" w:rsidRPr="00D363E2" w:rsidSect="000C77C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DE"/>
    <w:rsid w:val="00091FAD"/>
    <w:rsid w:val="000B3A6A"/>
    <w:rsid w:val="000C77C6"/>
    <w:rsid w:val="0015746B"/>
    <w:rsid w:val="001F3A57"/>
    <w:rsid w:val="002532F3"/>
    <w:rsid w:val="0027409C"/>
    <w:rsid w:val="00346EC1"/>
    <w:rsid w:val="003B0008"/>
    <w:rsid w:val="003B4E2C"/>
    <w:rsid w:val="004351D0"/>
    <w:rsid w:val="00471746"/>
    <w:rsid w:val="00492EA7"/>
    <w:rsid w:val="00505D27"/>
    <w:rsid w:val="005568BB"/>
    <w:rsid w:val="005E1DA9"/>
    <w:rsid w:val="00633B5E"/>
    <w:rsid w:val="006E62AB"/>
    <w:rsid w:val="00807298"/>
    <w:rsid w:val="00865AB4"/>
    <w:rsid w:val="009612F8"/>
    <w:rsid w:val="00AD5709"/>
    <w:rsid w:val="00AE0540"/>
    <w:rsid w:val="00B5202C"/>
    <w:rsid w:val="00B92B6A"/>
    <w:rsid w:val="00B95DA5"/>
    <w:rsid w:val="00BB7B01"/>
    <w:rsid w:val="00C048CD"/>
    <w:rsid w:val="00C709C1"/>
    <w:rsid w:val="00CB47F0"/>
    <w:rsid w:val="00CC16DB"/>
    <w:rsid w:val="00CD44F8"/>
    <w:rsid w:val="00CD6F6A"/>
    <w:rsid w:val="00D363E2"/>
    <w:rsid w:val="00D36818"/>
    <w:rsid w:val="00D3770B"/>
    <w:rsid w:val="00D604C1"/>
    <w:rsid w:val="00DC0549"/>
    <w:rsid w:val="00E13226"/>
    <w:rsid w:val="00E276EF"/>
    <w:rsid w:val="00E5519F"/>
    <w:rsid w:val="00EC20DE"/>
    <w:rsid w:val="00F626C5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14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E2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C709C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E2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C709C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Ольга Владимировна</dc:creator>
  <cp:keywords/>
  <dc:description/>
  <cp:lastModifiedBy>admin</cp:lastModifiedBy>
  <cp:revision>10</cp:revision>
  <cp:lastPrinted>2021-12-13T06:51:00Z</cp:lastPrinted>
  <dcterms:created xsi:type="dcterms:W3CDTF">2021-12-08T15:49:00Z</dcterms:created>
  <dcterms:modified xsi:type="dcterms:W3CDTF">2021-12-16T12:55:00Z</dcterms:modified>
</cp:coreProperties>
</file>