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9D" w:rsidRDefault="0043779D" w:rsidP="005F30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7400CE">
            <wp:extent cx="10382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3074" w:rsidRPr="0043779D" w:rsidRDefault="005F3074" w:rsidP="005F3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АДМИНИСТРАЦИИЯ</w:t>
      </w:r>
    </w:p>
    <w:p w:rsidR="005F3074" w:rsidRPr="0043779D" w:rsidRDefault="005F3074" w:rsidP="005F3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ШУМАКОВСКОГО СЕЛЬСОВЕТА</w:t>
      </w:r>
    </w:p>
    <w:p w:rsidR="005F3074" w:rsidRPr="0043779D" w:rsidRDefault="005F3074" w:rsidP="0043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  <w:bookmarkStart w:id="0" w:name="_GoBack"/>
      <w:bookmarkEnd w:id="0"/>
    </w:p>
    <w:p w:rsidR="005F3074" w:rsidRPr="0043779D" w:rsidRDefault="005F3074" w:rsidP="0043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074" w:rsidRPr="0043779D" w:rsidRDefault="005F3074" w:rsidP="0043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3779D" w:rsidRPr="0043779D">
        <w:rPr>
          <w:rFonts w:ascii="Times New Roman" w:hAnsi="Times New Roman" w:cs="Times New Roman"/>
          <w:b/>
          <w:sz w:val="28"/>
          <w:szCs w:val="28"/>
        </w:rPr>
        <w:t xml:space="preserve"> № 31 </w:t>
      </w:r>
    </w:p>
    <w:p w:rsidR="0043779D" w:rsidRPr="0043779D" w:rsidRDefault="0043779D" w:rsidP="004377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от 12.03.2020 г.</w:t>
      </w:r>
    </w:p>
    <w:p w:rsidR="005F3074" w:rsidRPr="0043779D" w:rsidRDefault="005F3074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3074" w:rsidRPr="0043779D" w:rsidRDefault="005F3074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</w:t>
      </w:r>
    </w:p>
    <w:p w:rsidR="005F3074" w:rsidRPr="0043779D" w:rsidRDefault="005F3074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 xml:space="preserve">коррупции в Администрации Шумаковского </w:t>
      </w:r>
    </w:p>
    <w:p w:rsidR="005F3074" w:rsidRPr="0043779D" w:rsidRDefault="005F3074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 xml:space="preserve">сельсовета  Солнцевского района Курской области </w:t>
      </w:r>
    </w:p>
    <w:p w:rsidR="005F3074" w:rsidRPr="0043779D" w:rsidRDefault="005F3074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на 2020-2022 гг.</w:t>
      </w: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4377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планом противодействия коррупции на 2018-2020 годы, утвержденным указом Президента РФ от 29 июня 2018года №378,постановлением Администрации Курской области от 30 августа2018года №698-па  «О внесении изменений в постановление Администрации Курской области от 28 декабря 2016 года №1021-па «Об утверждении областной антикоррупционной программы «План противодействия коррупции в Курской области на 2018-2020 годы», Администрация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Pr="005F3074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5F307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F3074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противодействия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Pr="005F3074">
        <w:rPr>
          <w:rFonts w:ascii="Times New Roman" w:hAnsi="Times New Roman" w:cs="Times New Roman"/>
          <w:sz w:val="28"/>
          <w:szCs w:val="28"/>
        </w:rPr>
        <w:t xml:space="preserve"> сельсовета на 2020-2022 гг.</w:t>
      </w: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F30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30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 и распространяется на правоотношения, возникшие с 1 января 2020 года.</w:t>
      </w:r>
    </w:p>
    <w:p w:rsidR="0043779D" w:rsidRDefault="0043779D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79D" w:rsidRDefault="0043779D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79D" w:rsidRPr="005F3074" w:rsidRDefault="0043779D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Pr="005F30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5F3074">
      <w:pPr>
        <w:pStyle w:val="a3"/>
        <w:rPr>
          <w:rFonts w:ascii="Arial" w:eastAsia="Times New Roman" w:hAnsi="Arial" w:cs="Arial"/>
          <w:vanish/>
          <w:color w:val="000000"/>
          <w:sz w:val="34"/>
          <w:szCs w:val="34"/>
          <w:lang w:eastAsia="ru-RU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Солнцевского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B561C">
        <w:rPr>
          <w:rFonts w:ascii="Times New Roman" w:hAnsi="Times New Roman" w:cs="Times New Roman"/>
          <w:sz w:val="28"/>
          <w:szCs w:val="28"/>
        </w:rPr>
        <w:t xml:space="preserve">                 И.Н.Горностаева</w:t>
      </w:r>
    </w:p>
    <w:p w:rsidR="005F3074" w:rsidRPr="005F3074" w:rsidRDefault="005F3074" w:rsidP="005F30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307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3779D" w:rsidRDefault="005F3074" w:rsidP="00966B7B">
      <w:pPr>
        <w:spacing w:line="240" w:lineRule="auto"/>
        <w:jc w:val="right"/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</w:pPr>
      <w:proofErr w:type="spellStart"/>
      <w:r w:rsidRPr="005F3074"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  <w:t>ия</w:t>
      </w:r>
      <w:proofErr w:type="spellEnd"/>
    </w:p>
    <w:p w:rsidR="0043779D" w:rsidRDefault="0043779D" w:rsidP="00966B7B">
      <w:pPr>
        <w:spacing w:line="240" w:lineRule="auto"/>
        <w:jc w:val="right"/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</w:pPr>
    </w:p>
    <w:p w:rsidR="0043779D" w:rsidRDefault="0043779D" w:rsidP="00966B7B">
      <w:pPr>
        <w:spacing w:line="240" w:lineRule="auto"/>
        <w:jc w:val="right"/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</w:pPr>
    </w:p>
    <w:p w:rsidR="0043779D" w:rsidRDefault="0043779D" w:rsidP="00966B7B">
      <w:pPr>
        <w:spacing w:line="240" w:lineRule="auto"/>
        <w:jc w:val="right"/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</w:pPr>
    </w:p>
    <w:p w:rsidR="0043779D" w:rsidRDefault="0043779D" w:rsidP="00966B7B">
      <w:pPr>
        <w:spacing w:line="240" w:lineRule="auto"/>
        <w:jc w:val="right"/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</w:pPr>
    </w:p>
    <w:p w:rsidR="005F3074" w:rsidRPr="005F3074" w:rsidRDefault="005F3074" w:rsidP="00966B7B">
      <w:pPr>
        <w:spacing w:line="240" w:lineRule="auto"/>
        <w:jc w:val="right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3074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5F3074" w:rsidRPr="005F3074" w:rsidRDefault="005F3074" w:rsidP="005F30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3074" w:rsidRPr="00966B7B" w:rsidRDefault="005F307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5F3074" w:rsidRPr="00966B7B" w:rsidRDefault="005F307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66B7B">
        <w:rPr>
          <w:rFonts w:ascii="Times New Roman" w:hAnsi="Times New Roman" w:cs="Times New Roman"/>
          <w:lang w:eastAsia="ru-RU"/>
        </w:rPr>
        <w:t>Утвержден</w:t>
      </w:r>
    </w:p>
    <w:p w:rsidR="005F3074" w:rsidRPr="00966B7B" w:rsidRDefault="005F307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66B7B">
        <w:rPr>
          <w:rFonts w:ascii="Times New Roman" w:hAnsi="Times New Roman" w:cs="Times New Roman"/>
          <w:lang w:eastAsia="ru-RU"/>
        </w:rPr>
        <w:t>постановлением Администрации</w:t>
      </w:r>
    </w:p>
    <w:p w:rsidR="005F3074" w:rsidRPr="00966B7B" w:rsidRDefault="00966B7B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66B7B">
        <w:rPr>
          <w:rFonts w:ascii="Times New Roman" w:hAnsi="Times New Roman" w:cs="Times New Roman"/>
          <w:lang w:eastAsia="ru-RU"/>
        </w:rPr>
        <w:t>Шумаковского</w:t>
      </w:r>
      <w:r w:rsidR="005F3074" w:rsidRPr="00966B7B">
        <w:rPr>
          <w:rFonts w:ascii="Times New Roman" w:hAnsi="Times New Roman" w:cs="Times New Roman"/>
          <w:lang w:eastAsia="ru-RU"/>
        </w:rPr>
        <w:t xml:space="preserve"> сельсовета Солнцевского района</w:t>
      </w:r>
    </w:p>
    <w:p w:rsidR="005F3074" w:rsidRPr="00966B7B" w:rsidRDefault="0043779D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12.03.2020  №31</w:t>
      </w:r>
    </w:p>
    <w:p w:rsidR="005F3074" w:rsidRPr="00966B7B" w:rsidRDefault="005F307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5F3074" w:rsidRPr="005F3074" w:rsidRDefault="005F3074" w:rsidP="00966B7B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противодействия коррупции</w:t>
      </w:r>
    </w:p>
    <w:p w:rsidR="005F3074" w:rsidRPr="005F3074" w:rsidRDefault="005F3074" w:rsidP="00966B7B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В Администрации </w:t>
      </w:r>
      <w:r w:rsidR="00966B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Шумаковского</w:t>
      </w:r>
      <w:r w:rsidRPr="005F30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Солнцевского района на 2020-2022 годы</w:t>
      </w:r>
    </w:p>
    <w:p w:rsidR="005F3074" w:rsidRP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580"/>
        <w:gridCol w:w="3420"/>
        <w:gridCol w:w="1980"/>
        <w:gridCol w:w="3420"/>
      </w:tblGrid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результат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Координационные мероприятия механизмов противодействия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 Правовое обеспечение в сфере противодействия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Принятие нормативных правовых актов, направленных на противодействие коррупции, в том числе своевременное приведение в соответствие с федеральным и региональным законодательством нормативных правовых актов в сфере противодействия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утверждение планов мероприятий по противодействию коррупции на 2018-2020годы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 квартал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антикоррупционной экспертизы разрабатываемых Администрацией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Солнцевского района проектов нормативных правовых актов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коррупциогенных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факторов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Выявление и устранение в нормативных правовых актах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коррупциогенных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факторов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 Организационное обеспечение антикоррупционных мероприятий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информации о реализации мероприятий планов по противодействию коррупции на 2018-2020годы </w:t>
            </w:r>
            <w:r w:rsidRPr="005F30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деятельности по профилактике коррупционных и иных правонарушений в подведомственных организациях органам местного самоуправления Солнцевского района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,р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уководители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подведомственных учреждений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сведений о доходах, об имуществе и обязательствах имущественного характера, предоставляемых гражданами, претендующими на замещение муниципальных должностей 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сельсовета, руководителей подведомственных организаций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а также членов их семей (супруга и несовершеннолетних детей)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  <w:proofErr w:type="spellEnd"/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сведений о доходах, расходах, об имуществе и обязательствах имущественного характера, предоставляемых лицами, замещающими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муниципальными служащими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а также членов их семей (супруга и несовершеннолетних детей)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сведений о доходах, об имуществе и обязательствах имущественного характера, предоставляемых руководителями подведомственных организаций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а также членов их семей (супруга и несовершеннолетних детей)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соблюдением муниципальными  служащими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  и лицами, замещающими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1.3.7.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мер по соблюдению гражданами, замещавшими должности муниципальной  службы, ограничений при заключении ими после ухода с муниципальной службы трудового договора и (или)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гражданского-правового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договора в случаях, предусмотренных законодательством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1.3.8.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деятельности комиссий по соблюдению требований к служебному поведению государственных гражданских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и урегулированию конфликта интересов, по компетенции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1.3.9.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Принятие мер к выявлению случаев возникновения конфликта интересов, одной из сторон которого являются лица, замещающие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должности муниципальной  службы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предусмотренных законодательством по предотвращению и урегулированию конфликта интересов.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Предотвращение коррупционных правонарушений со стороны лиц, замещающих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должности муниципальной  службы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1.3.10.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Сбор и обобщение сведений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о результатах проводимой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конкурсного замещения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должностей муниципальной службы Администрации 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выполнением лицами, замещающими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должности муниципальной  службы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Недопущение нарушения лицами, замещающими муниципальные должности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должности муниципальной  службы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по формированию у лиц, замещающих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сельсовета, 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и работников муниципальных учреждений 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Формирование у лиц, замещающих муниципальные должности Солнцевского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района, муниципальных служащих Солнцевского района и работников муниципальных учреждений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1.3.14.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1.3.15.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комплекса организационных, разъяснительных и иных мер по недопущению у лиц, замещающих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,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района и работников муниципальных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Исключения у лиц, замещающих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,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и работников муниципальных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уровня коррупции и эффективности принимаемых антикоррупционных мер в Курской области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1.3.17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контроля за ведением личных дел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,з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амещающих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муниципальные должности и должности муниципальной службы Администрации сельсовета в том числе за актуализацией сведений, содержащихся в анкетах, представляемых при назначении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  и должности муниципальной службы 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Курской области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Постоянно, в отношении свойственников – в двух 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Антикоррупционные мероприятия, направленные на создание благоприятных условий для развития экономики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эффективного гражданского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деятельностью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открытости и гласности в сфере закупок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 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 за использованием имущества, находящегося в муниципальной собственности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,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земельных участков, находящихся в муниципальной собственности Администрации </w:t>
            </w:r>
            <w:proofErr w:type="spellStart"/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  и земельных участков, находящихся на территории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государственная собственность на которые не разграничена, в  том числе контроль в части своевременного внесения арендной платы в районный бюджет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эффективного использования имущества, находящегося в муниципальной собственности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заседаний "круглых столов" представителей органов местного самоуправления и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бизнес-сообщества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избыточных административных барьеров и иных ограничений и обязанностей для субъектов предпринимательской и инвестиционной деятельности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 Повышение уровня правовой грамотности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учебно-методических семинаров по вопросам обеспечения предупреждения коррупции 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этики и служебного поведения муниципальных 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правового сознания, правовой культуры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формирование отрицательного отношения к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дополнительного профессионального образования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вопросам противодействия коррупции.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ежегодного повышения квалификации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в должностные обязанности которых входит участие в противодействии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Исключение фактов коррупции среди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реализация на базе образовательных учреждений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нетерпимого отношения к проявлениям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правового сознания, правовой культуры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формирование отрицательного отношения к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3.1.5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обучения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первые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образовательных мероприятий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 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 Расширение возможностей взаимодействия органов местного самоуправления  и общества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ежегодных встреч руководящих работников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с населением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об итогах работы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 Обеспечение открытости органов местного самоуправления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</w:t>
            </w:r>
          </w:p>
        </w:tc>
        <w:tc>
          <w:tcPr>
            <w:tcW w:w="273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58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74" w:rsidRPr="005F3074" w:rsidTr="005F30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руководителей подведомственных организаций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информации о проводимых антикоррупционных мероприятиях на официальном сайте, в средствах массовой информации, в том числе с доведением до граждан информации о порядке обращения по фактам совершения коррупционных правонарушений, контактных телефонах доверия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3.3.7.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3.3.8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отчета о выполнении планов противодействия коррупции 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в информационно-телекоммуникационной сети «Интернет» на официальном сайте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в разделе «Противодействие коррупции»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о результатах антикоррупционной работы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   1 марта  года,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следую-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отчет-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ным</w:t>
            </w:r>
            <w:proofErr w:type="spellEnd"/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3.3.9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имуществе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обязательствах имущественного характера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января 2019 года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3.4. Оценка деятельности органов исполнительной власти по реализации антикоррупционных мероприятий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Мониторинг публикаций в средствах массовой информации о коррупционных правонарушениях, допущенных лицами, замещающими муниципальные 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муниципальными служащими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Оценка уровня коррупции и эффективности принимаемых антикоррупционных мер в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Солнцевском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и обобщения поступающих обращений граждан (о фактах коррупции со стороны муниципальных служащих) на действия (бездействие) должностных лиц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руководителей учреждений, подведомственных органам местного самоуправления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и, при наличии оснований, направление таких обращений в соответствующие правоохранительные органы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ответственности и исполнительской дисциплины должностных лиц органа местного самоуправления, муниципальных служащих, руководителей учреждений, подведомственных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3.4.4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 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3.4.5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Обобщение практики проведения мероприятий по профилактике коррупции Администрацией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3.4.6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 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предоставления бесплатной юридической помощи населению Солнцевским  филиалом областного бюджетного учреждения "Многофункциональный центр по предоставлению государственных и муниципальных услуг"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качества и доступности предоставления государственных и муниципальных услуг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 филиал ОБУ "МФЦ"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и предупреждение коррупционных проявлений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Солнцевский  филиал ОБУ "МФЦ"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(по согласованию)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МФЦ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МФЦ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 филиал ОБУ "МФЦ"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разъяснительной работы в подведомственных организациях по недопустимости нарушения антикоррупционного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законодательства и об ответственности за такие нарушения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Информирование работников муниципальных организаций об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антикоррупционных мероприятиях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  организации, подведомственные Администрации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мониторинга обращений граждан о проявлениях "бытовой" коррупции в подверженных этому явлению сферах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уровня "бытовой"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и пресечение преступлений, связанных с "бытовой" коррупцией в подверженных этому явлению сферах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Принятие мер по результатам выявленных фактов "бытовой"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формированию в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нетерпимого отношения к проявлениям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</w:tbl>
    <w:p w:rsidR="005F3074" w:rsidRP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3074" w:rsidRP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3074" w:rsidRDefault="005F3074" w:rsidP="005F3074"/>
    <w:sectPr w:rsidR="005F3074" w:rsidSect="0043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874"/>
    <w:multiLevelType w:val="multilevel"/>
    <w:tmpl w:val="B87A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546F99"/>
    <w:multiLevelType w:val="multilevel"/>
    <w:tmpl w:val="43F6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1E"/>
    <w:rsid w:val="00111BAB"/>
    <w:rsid w:val="001F4710"/>
    <w:rsid w:val="002B391E"/>
    <w:rsid w:val="0043779D"/>
    <w:rsid w:val="00480FE6"/>
    <w:rsid w:val="005F3074"/>
    <w:rsid w:val="0092561E"/>
    <w:rsid w:val="00966B7B"/>
    <w:rsid w:val="00A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0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0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33">
              <w:marLeft w:val="0"/>
              <w:marRight w:val="225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537">
              <w:marLeft w:val="0"/>
              <w:marRight w:val="225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6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4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8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8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2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9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8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8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6555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824">
              <w:marLeft w:val="75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94A1B0"/>
                <w:bottom w:val="none" w:sz="0" w:space="0" w:color="auto"/>
                <w:right w:val="single" w:sz="6" w:space="15" w:color="94A1B0"/>
              </w:divBdr>
              <w:divsChild>
                <w:div w:id="17586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043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48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2020-03-12T07:09:00Z</cp:lastPrinted>
  <dcterms:created xsi:type="dcterms:W3CDTF">2020-03-12T07:01:00Z</dcterms:created>
  <dcterms:modified xsi:type="dcterms:W3CDTF">2021-10-04T13:47:00Z</dcterms:modified>
</cp:coreProperties>
</file>