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39" w:rsidRDefault="006D1339" w:rsidP="006D1339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</w:t>
      </w:r>
    </w:p>
    <w:p w:rsidR="003B44AF" w:rsidRDefault="003B44AF" w:rsidP="006D1339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</w:p>
    <w:p w:rsidR="003B44AF" w:rsidRDefault="003B44AF" w:rsidP="006D1339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</w:p>
    <w:p w:rsidR="003B44AF" w:rsidRDefault="003B44AF" w:rsidP="006D133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B44AF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5E85D3" wp14:editId="3040E405">
            <wp:simplePos x="0" y="0"/>
            <wp:positionH relativeFrom="column">
              <wp:posOffset>2651760</wp:posOffset>
            </wp:positionH>
            <wp:positionV relativeFrom="paragraph">
              <wp:posOffset>-471170</wp:posOffset>
            </wp:positionV>
            <wp:extent cx="552450" cy="571500"/>
            <wp:effectExtent l="0" t="0" r="0" b="0"/>
            <wp:wrapSquare wrapText="bothSides"/>
            <wp:docPr id="3" name="Рисунок 3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4AF" w:rsidRDefault="003B44AF" w:rsidP="006D133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D1339" w:rsidRPr="00835D7A" w:rsidRDefault="006D1339" w:rsidP="006D133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5D7A">
        <w:rPr>
          <w:rFonts w:ascii="Arial" w:hAnsi="Arial" w:cs="Arial"/>
          <w:b/>
          <w:sz w:val="32"/>
          <w:szCs w:val="32"/>
        </w:rPr>
        <w:t>АДМИНИСТРАЦИИЯ</w:t>
      </w:r>
    </w:p>
    <w:p w:rsidR="006D1339" w:rsidRPr="00835D7A" w:rsidRDefault="000254E5" w:rsidP="006D1339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ШУМАКОВСКОГО</w:t>
      </w:r>
      <w:r w:rsidR="006D1339"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СЕЛЬСОВЕТА</w:t>
      </w:r>
    </w:p>
    <w:p w:rsidR="006D1339" w:rsidRPr="00835D7A" w:rsidRDefault="006D1339" w:rsidP="006D1339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6D1339" w:rsidRPr="00835D7A" w:rsidRDefault="006D1339" w:rsidP="006D1339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6D1339" w:rsidRPr="00835D7A" w:rsidRDefault="006D1339" w:rsidP="006D1339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6D1339" w:rsidRPr="00835D7A" w:rsidRDefault="000254E5" w:rsidP="006D1339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О</w:t>
      </w:r>
      <w:r w:rsidR="006D1339">
        <w:rPr>
          <w:rFonts w:ascii="Arial" w:hAnsi="Arial" w:cs="Arial"/>
          <w:b/>
          <w:color w:val="000000"/>
          <w:spacing w:val="-8"/>
          <w:sz w:val="32"/>
          <w:szCs w:val="32"/>
        </w:rPr>
        <w:t>т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</w:t>
      </w:r>
      <w:r w:rsidR="003B44AF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12 апреля 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  2023 г. </w:t>
      </w:r>
      <w:r w:rsidR="006D1339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 </w:t>
      </w:r>
      <w:r w:rsidR="003B44AF">
        <w:rPr>
          <w:rFonts w:ascii="Arial" w:hAnsi="Arial" w:cs="Arial"/>
          <w:b/>
          <w:color w:val="000000"/>
          <w:spacing w:val="-8"/>
          <w:sz w:val="32"/>
          <w:szCs w:val="32"/>
        </w:rPr>
        <w:t>№ 21</w:t>
      </w:r>
    </w:p>
    <w:p w:rsidR="006F5BD5" w:rsidRPr="006F5BD5" w:rsidRDefault="006F5BD5" w:rsidP="007D4A74">
      <w:pPr>
        <w:pStyle w:val="a3"/>
        <w:jc w:val="center"/>
      </w:pPr>
    </w:p>
    <w:p w:rsidR="00B172F3" w:rsidRPr="006D1339" w:rsidRDefault="00B172F3" w:rsidP="00B172F3">
      <w:pPr>
        <w:pStyle w:val="a3"/>
        <w:jc w:val="center"/>
        <w:rPr>
          <w:rFonts w:ascii="Arial" w:hAnsi="Arial" w:cs="Arial"/>
          <w:b/>
          <w:sz w:val="32"/>
          <w:szCs w:val="32"/>
          <w:lang w:bidi="ru-RU"/>
        </w:rPr>
      </w:pPr>
      <w:proofErr w:type="gramStart"/>
      <w:r w:rsidRPr="006D1339">
        <w:rPr>
          <w:rFonts w:ascii="Arial" w:hAnsi="Arial" w:cs="Arial"/>
          <w:b/>
          <w:sz w:val="32"/>
          <w:szCs w:val="32"/>
          <w:lang w:bidi="ru-RU"/>
        </w:rPr>
        <w:t xml:space="preserve">Об утверждении Порядка проведения экспертизы проектов муниципальных нормативных правовых актов </w:t>
      </w:r>
      <w:r w:rsidR="000254E5">
        <w:rPr>
          <w:rFonts w:ascii="Arial" w:hAnsi="Arial" w:cs="Arial"/>
          <w:b/>
          <w:sz w:val="32"/>
          <w:szCs w:val="32"/>
          <w:lang w:bidi="ru-RU"/>
        </w:rPr>
        <w:t xml:space="preserve">Шумаковского сельсовета </w:t>
      </w:r>
      <w:r w:rsidRPr="006D1339">
        <w:rPr>
          <w:rFonts w:ascii="Arial" w:hAnsi="Arial" w:cs="Arial"/>
          <w:b/>
          <w:sz w:val="32"/>
          <w:szCs w:val="32"/>
          <w:lang w:bidi="ru-RU"/>
        </w:rPr>
        <w:t>Солнцевского района Курской области, затрагивающих вопросы осуществления предпринимательской и инвестиционной деятельности</w:t>
      </w:r>
      <w:proofErr w:type="gramEnd"/>
    </w:p>
    <w:p w:rsidR="00E31773" w:rsidRPr="004552B0" w:rsidRDefault="00E31773" w:rsidP="004552B0">
      <w:pPr>
        <w:pStyle w:val="a3"/>
        <w:jc w:val="center"/>
        <w:rPr>
          <w:sz w:val="28"/>
          <w:szCs w:val="28"/>
        </w:rPr>
      </w:pPr>
    </w:p>
    <w:p w:rsidR="00B172F3" w:rsidRPr="00B172F3" w:rsidRDefault="00B172F3" w:rsidP="00B172F3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B172F3">
        <w:rPr>
          <w:sz w:val="28"/>
          <w:szCs w:val="28"/>
        </w:rPr>
        <w:t>В соответствии с пунктом 6 статьи 7 Федерального зако</w:t>
      </w:r>
      <w:r>
        <w:rPr>
          <w:sz w:val="28"/>
          <w:szCs w:val="28"/>
        </w:rPr>
        <w:t>на от 6 октября 2003 года № 131-</w:t>
      </w:r>
      <w:r w:rsidRPr="00B172F3">
        <w:rPr>
          <w:sz w:val="28"/>
          <w:szCs w:val="28"/>
        </w:rPr>
        <w:t>ФЗ «Об общих принципах организации местного самоуправления в Российской Федерации», Законом Курской области от 25 февраля 2014 года 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</w:t>
      </w:r>
      <w:r>
        <w:rPr>
          <w:sz w:val="28"/>
          <w:szCs w:val="28"/>
        </w:rPr>
        <w:t>ных нормативных правовых</w:t>
      </w:r>
      <w:proofErr w:type="gramEnd"/>
      <w:r>
        <w:rPr>
          <w:sz w:val="28"/>
          <w:szCs w:val="28"/>
        </w:rPr>
        <w:t xml:space="preserve"> актов </w:t>
      </w:r>
      <w:r w:rsidRPr="00B172F3">
        <w:rPr>
          <w:sz w:val="28"/>
          <w:szCs w:val="28"/>
        </w:rPr>
        <w:t>на территории Курской области</w:t>
      </w:r>
      <w:r w:rsidR="00030178">
        <w:rPr>
          <w:sz w:val="28"/>
          <w:szCs w:val="28"/>
        </w:rPr>
        <w:t>», Уставом муниципального образования «</w:t>
      </w:r>
      <w:r w:rsidR="000254E5">
        <w:rPr>
          <w:sz w:val="28"/>
          <w:szCs w:val="28"/>
        </w:rPr>
        <w:t>Шумаковский</w:t>
      </w:r>
      <w:r w:rsidR="00030178">
        <w:rPr>
          <w:sz w:val="28"/>
          <w:szCs w:val="28"/>
        </w:rPr>
        <w:t xml:space="preserve"> сельсовет</w:t>
      </w:r>
      <w:r w:rsidRPr="00B172F3">
        <w:rPr>
          <w:sz w:val="28"/>
          <w:szCs w:val="28"/>
        </w:rPr>
        <w:t>»</w:t>
      </w:r>
      <w:r w:rsidR="00030178">
        <w:rPr>
          <w:sz w:val="28"/>
          <w:szCs w:val="28"/>
        </w:rPr>
        <w:t xml:space="preserve"> Солнцевского района</w:t>
      </w:r>
      <w:r w:rsidRPr="00B172F3">
        <w:rPr>
          <w:sz w:val="28"/>
          <w:szCs w:val="28"/>
        </w:rPr>
        <w:t xml:space="preserve"> Курской области, Администрация </w:t>
      </w:r>
      <w:r w:rsidR="000254E5">
        <w:rPr>
          <w:sz w:val="28"/>
          <w:szCs w:val="28"/>
        </w:rPr>
        <w:t xml:space="preserve">Шумаковского сельсовета </w:t>
      </w:r>
      <w:r w:rsidRPr="00B172F3">
        <w:rPr>
          <w:sz w:val="28"/>
          <w:szCs w:val="28"/>
        </w:rPr>
        <w:t>Солнц</w:t>
      </w:r>
      <w:r>
        <w:rPr>
          <w:sz w:val="28"/>
          <w:szCs w:val="28"/>
        </w:rPr>
        <w:t xml:space="preserve">евского района Курской области </w:t>
      </w:r>
      <w:r w:rsidRPr="00B172F3">
        <w:rPr>
          <w:sz w:val="28"/>
          <w:szCs w:val="28"/>
        </w:rPr>
        <w:t>ПОСТАНОВЛЯЕТ:</w:t>
      </w:r>
    </w:p>
    <w:p w:rsidR="00B172F3" w:rsidRPr="00B172F3" w:rsidRDefault="00B172F3" w:rsidP="00B172F3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B172F3">
        <w:rPr>
          <w:sz w:val="28"/>
          <w:szCs w:val="28"/>
        </w:rPr>
        <w:t xml:space="preserve">1.Утвердить Порядок проведения экспертизы проектов муниципальных нормативных правовых актов </w:t>
      </w:r>
      <w:r w:rsidR="000254E5">
        <w:rPr>
          <w:sz w:val="28"/>
          <w:szCs w:val="28"/>
        </w:rPr>
        <w:t>Шумаковского</w:t>
      </w:r>
      <w:r w:rsidR="00030178">
        <w:rPr>
          <w:sz w:val="28"/>
          <w:szCs w:val="28"/>
        </w:rPr>
        <w:t xml:space="preserve"> сельсовета </w:t>
      </w:r>
      <w:r w:rsidRPr="00B172F3">
        <w:rPr>
          <w:sz w:val="28"/>
          <w:szCs w:val="28"/>
        </w:rPr>
        <w:t>Солнцевского района Курской области, затрагивающих вопросы ос</w:t>
      </w:r>
      <w:r>
        <w:rPr>
          <w:sz w:val="28"/>
          <w:szCs w:val="28"/>
        </w:rPr>
        <w:t>уществления</w:t>
      </w:r>
      <w:proofErr w:type="gramEnd"/>
      <w:r>
        <w:rPr>
          <w:sz w:val="28"/>
          <w:szCs w:val="28"/>
        </w:rPr>
        <w:t xml:space="preserve"> предпринимательской и инвестиционной деятельности (прилагается).</w:t>
      </w:r>
    </w:p>
    <w:p w:rsidR="000254E5" w:rsidRDefault="00B172F3" w:rsidP="00B172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72F3">
        <w:rPr>
          <w:sz w:val="28"/>
          <w:szCs w:val="28"/>
        </w:rPr>
        <w:t xml:space="preserve">.Определить органом, ответственным за проведение экспертизы проектов муниципальных нормативных правовых актов, </w:t>
      </w:r>
      <w:r w:rsidR="00030178">
        <w:rPr>
          <w:sz w:val="28"/>
          <w:szCs w:val="28"/>
        </w:rPr>
        <w:t xml:space="preserve"> </w:t>
      </w:r>
      <w:r w:rsidR="000254E5">
        <w:rPr>
          <w:sz w:val="28"/>
          <w:szCs w:val="28"/>
        </w:rPr>
        <w:t xml:space="preserve">главного </w:t>
      </w:r>
      <w:r w:rsidR="00030178">
        <w:rPr>
          <w:sz w:val="28"/>
          <w:szCs w:val="28"/>
        </w:rPr>
        <w:t xml:space="preserve">специалиста-эксперта администрации </w:t>
      </w:r>
      <w:r w:rsidR="000254E5">
        <w:rPr>
          <w:sz w:val="28"/>
          <w:szCs w:val="28"/>
        </w:rPr>
        <w:t>Шумаковского сельсовета.</w:t>
      </w:r>
    </w:p>
    <w:p w:rsidR="00B172F3" w:rsidRPr="00B172F3" w:rsidRDefault="00B172F3" w:rsidP="00B172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72F3">
        <w:rPr>
          <w:sz w:val="28"/>
          <w:szCs w:val="28"/>
        </w:rPr>
        <w:t>.</w:t>
      </w:r>
      <w:proofErr w:type="gramStart"/>
      <w:r w:rsidRPr="00B172F3">
        <w:rPr>
          <w:sz w:val="28"/>
          <w:szCs w:val="28"/>
        </w:rPr>
        <w:t>Контроль за</w:t>
      </w:r>
      <w:proofErr w:type="gramEnd"/>
      <w:r w:rsidRPr="00B172F3">
        <w:rPr>
          <w:sz w:val="28"/>
          <w:szCs w:val="28"/>
        </w:rPr>
        <w:t xml:space="preserve"> исполнением настоящего пост</w:t>
      </w:r>
      <w:r>
        <w:rPr>
          <w:sz w:val="28"/>
          <w:szCs w:val="28"/>
        </w:rPr>
        <w:t xml:space="preserve">ановления </w:t>
      </w:r>
      <w:r w:rsidR="00030178">
        <w:rPr>
          <w:sz w:val="28"/>
          <w:szCs w:val="28"/>
        </w:rPr>
        <w:t>оставляю за</w:t>
      </w:r>
      <w:r w:rsidR="000254E5">
        <w:rPr>
          <w:sz w:val="28"/>
          <w:szCs w:val="28"/>
        </w:rPr>
        <w:t xml:space="preserve"> </w:t>
      </w:r>
      <w:r w:rsidR="00030178">
        <w:rPr>
          <w:sz w:val="28"/>
          <w:szCs w:val="28"/>
        </w:rPr>
        <w:t>собой</w:t>
      </w:r>
      <w:r w:rsidR="000254E5">
        <w:rPr>
          <w:sz w:val="28"/>
          <w:szCs w:val="28"/>
        </w:rPr>
        <w:t>.</w:t>
      </w:r>
    </w:p>
    <w:p w:rsidR="00BA43AD" w:rsidRDefault="00B172F3" w:rsidP="00B172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172F3">
        <w:rPr>
          <w:sz w:val="28"/>
          <w:szCs w:val="28"/>
        </w:rPr>
        <w:t>Постановление вступает в силу со дня его подписания.</w:t>
      </w:r>
    </w:p>
    <w:p w:rsidR="00F9324B" w:rsidRPr="00D10CFB" w:rsidRDefault="00F9324B" w:rsidP="00D10CFB">
      <w:pPr>
        <w:pStyle w:val="a3"/>
        <w:jc w:val="both"/>
        <w:rPr>
          <w:sz w:val="28"/>
          <w:szCs w:val="28"/>
        </w:rPr>
      </w:pPr>
    </w:p>
    <w:p w:rsidR="00030178" w:rsidRDefault="00B3318B" w:rsidP="00DE2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1E0">
        <w:rPr>
          <w:sz w:val="28"/>
          <w:szCs w:val="28"/>
        </w:rPr>
        <w:t xml:space="preserve"> </w:t>
      </w:r>
      <w:r w:rsidR="000254E5">
        <w:rPr>
          <w:sz w:val="28"/>
          <w:szCs w:val="28"/>
        </w:rPr>
        <w:t>Шумаковского</w:t>
      </w:r>
      <w:r w:rsidR="00030178">
        <w:rPr>
          <w:sz w:val="28"/>
          <w:szCs w:val="28"/>
        </w:rPr>
        <w:t xml:space="preserve"> сельсовета</w:t>
      </w:r>
    </w:p>
    <w:p w:rsidR="00380F16" w:rsidRDefault="00F571E0" w:rsidP="00DE2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Солнцевского района</w:t>
      </w:r>
    </w:p>
    <w:p w:rsidR="005D6ED0" w:rsidRDefault="00380F16" w:rsidP="00DE2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</w:t>
      </w:r>
      <w:r w:rsidR="000254E5">
        <w:rPr>
          <w:sz w:val="28"/>
          <w:szCs w:val="28"/>
        </w:rPr>
        <w:t xml:space="preserve">                            И.Н.Горностаева</w:t>
      </w:r>
    </w:p>
    <w:p w:rsidR="006F5BD5" w:rsidRDefault="006F5BD5" w:rsidP="00DE2103">
      <w:pPr>
        <w:pStyle w:val="a3"/>
        <w:jc w:val="both"/>
        <w:rPr>
          <w:sz w:val="28"/>
          <w:szCs w:val="28"/>
        </w:rPr>
        <w:sectPr w:rsidR="006F5BD5" w:rsidSect="006F5BD5">
          <w:pgSz w:w="11906" w:h="16838"/>
          <w:pgMar w:top="993" w:right="851" w:bottom="567" w:left="1701" w:header="567" w:footer="709" w:gutter="0"/>
          <w:cols w:space="708"/>
          <w:docGrid w:linePitch="360"/>
        </w:sectPr>
      </w:pPr>
    </w:p>
    <w:p w:rsidR="00292FDB" w:rsidRPr="000254E5" w:rsidRDefault="00292FDB" w:rsidP="00292FDB">
      <w:pPr>
        <w:pStyle w:val="a3"/>
        <w:ind w:left="5103"/>
        <w:jc w:val="center"/>
      </w:pPr>
      <w:r w:rsidRPr="000254E5">
        <w:lastRenderedPageBreak/>
        <w:t>УТВЕРЖДЁН</w:t>
      </w:r>
    </w:p>
    <w:p w:rsidR="00292FDB" w:rsidRPr="000254E5" w:rsidRDefault="00292FDB" w:rsidP="00292FDB">
      <w:pPr>
        <w:pStyle w:val="a3"/>
        <w:ind w:left="5103"/>
        <w:jc w:val="center"/>
      </w:pPr>
      <w:r w:rsidRPr="000254E5">
        <w:t>постановлением Администрации</w:t>
      </w:r>
    </w:p>
    <w:p w:rsidR="00292FDB" w:rsidRPr="000254E5" w:rsidRDefault="000254E5" w:rsidP="00292FDB">
      <w:pPr>
        <w:pStyle w:val="a3"/>
        <w:ind w:left="5103"/>
        <w:jc w:val="center"/>
      </w:pPr>
      <w:r w:rsidRPr="000254E5">
        <w:t>Шумаковского</w:t>
      </w:r>
      <w:r w:rsidR="00030178" w:rsidRPr="000254E5">
        <w:t xml:space="preserve"> сельсовета </w:t>
      </w:r>
      <w:r w:rsidR="00292FDB" w:rsidRPr="000254E5">
        <w:t>Солнцевского района</w:t>
      </w:r>
    </w:p>
    <w:p w:rsidR="00292FDB" w:rsidRDefault="00292FDB" w:rsidP="00292FDB">
      <w:pPr>
        <w:pStyle w:val="a3"/>
        <w:ind w:left="5103"/>
        <w:jc w:val="center"/>
      </w:pPr>
      <w:r w:rsidRPr="000254E5">
        <w:t>Курской области</w:t>
      </w:r>
    </w:p>
    <w:p w:rsidR="003B44AF" w:rsidRPr="000254E5" w:rsidRDefault="003B44AF" w:rsidP="00292FDB">
      <w:pPr>
        <w:pStyle w:val="a3"/>
        <w:ind w:left="5103"/>
        <w:jc w:val="center"/>
      </w:pPr>
      <w:r w:rsidRPr="003B44AF">
        <w:t>От 12 апреля    2023 г.   № 21</w:t>
      </w:r>
      <w:bookmarkStart w:id="0" w:name="_GoBack"/>
    </w:p>
    <w:p w:rsidR="00292FDB" w:rsidRPr="000254E5" w:rsidRDefault="00292FDB" w:rsidP="00292FDB">
      <w:pPr>
        <w:pStyle w:val="a3"/>
        <w:ind w:left="5103"/>
        <w:jc w:val="center"/>
      </w:pPr>
    </w:p>
    <w:bookmarkEnd w:id="0"/>
    <w:p w:rsidR="00292FDB" w:rsidRPr="000254E5" w:rsidRDefault="00292FDB" w:rsidP="00292FDB">
      <w:pPr>
        <w:pStyle w:val="a3"/>
        <w:jc w:val="center"/>
      </w:pPr>
      <w:r w:rsidRPr="000254E5">
        <w:t xml:space="preserve">ПОРЯДОК ПРОВЕДЕНИЯ ЭКСПЕРТИЗЫ МУНИЦИПАЛЬНЫХ НОРМАТИВНЫХ ПРАВОВЫХ АКТОВ </w:t>
      </w:r>
      <w:r w:rsidR="000254E5" w:rsidRPr="000254E5">
        <w:t>ШУМАКОВСКОГО</w:t>
      </w:r>
      <w:r w:rsidR="00030178" w:rsidRPr="000254E5">
        <w:t xml:space="preserve"> СЕЛЬСОВЕТА </w:t>
      </w:r>
      <w:r w:rsidRPr="000254E5">
        <w:t>СОЛНЦЕВСКОГО РАЙОНА КУРСКОЙ ОБЛАСТИ, ЗАТРАГИВАЮЩИХ ВОПРОСЫ ОСУЩЕСТВЛЕНИЯ ПРЕДПРИНИМАТЕЛЬСКОЙ И ИНВЕСТИЦИОННОЙ ДЕЯТЕЛЬНОСТИ</w:t>
      </w:r>
    </w:p>
    <w:p w:rsidR="00292FDB" w:rsidRPr="000254E5" w:rsidRDefault="00292FDB" w:rsidP="00292FDB">
      <w:pPr>
        <w:pStyle w:val="a3"/>
        <w:jc w:val="center"/>
      </w:pPr>
    </w:p>
    <w:p w:rsidR="00292FDB" w:rsidRPr="000254E5" w:rsidRDefault="00292FDB" w:rsidP="00292FDB">
      <w:pPr>
        <w:pStyle w:val="a3"/>
        <w:ind w:firstLine="709"/>
        <w:jc w:val="both"/>
      </w:pPr>
      <w:r w:rsidRPr="000254E5">
        <w:t xml:space="preserve">1. </w:t>
      </w:r>
      <w:proofErr w:type="gramStart"/>
      <w:r w:rsidRPr="000254E5">
        <w:t xml:space="preserve">Настоящий Порядок определяет процедуру проведения </w:t>
      </w:r>
      <w:r w:rsidR="00030178" w:rsidRPr="000254E5">
        <w:t xml:space="preserve"> </w:t>
      </w:r>
      <w:r w:rsidRPr="000254E5">
        <w:t xml:space="preserve">экспертизы муниципальных нормативных правовых актов </w:t>
      </w:r>
      <w:r w:rsidR="000254E5" w:rsidRPr="000254E5">
        <w:t>Шумаковского</w:t>
      </w:r>
      <w:r w:rsidR="00030178" w:rsidRPr="000254E5">
        <w:t xml:space="preserve"> сельсовета </w:t>
      </w:r>
      <w:r w:rsidRPr="000254E5">
        <w:t>Солнцевского района Курской области, затрагивающих вопросы осуществления предпринимательской и инвестиционной деятельности (далее - экспертиза).</w:t>
      </w:r>
      <w:proofErr w:type="gramEnd"/>
      <w:r w:rsidRPr="000254E5">
        <w:t xml:space="preserve"> Экспертиза проводится в отношении муниципальных нормативных правовых актов</w:t>
      </w:r>
      <w:r w:rsidR="00030178" w:rsidRPr="000254E5">
        <w:t xml:space="preserve"> </w:t>
      </w:r>
      <w:r w:rsidR="000254E5" w:rsidRPr="000254E5">
        <w:t>Шумаковского</w:t>
      </w:r>
      <w:r w:rsidR="00030178" w:rsidRPr="000254E5">
        <w:t xml:space="preserve"> сельсовета</w:t>
      </w:r>
      <w:r w:rsidRPr="000254E5">
        <w:t xml:space="preserve"> Солнцевского района Курской области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 xml:space="preserve">2. К муниципальным нормативным правовым актам </w:t>
      </w:r>
      <w:r w:rsidR="000254E5" w:rsidRPr="000254E5">
        <w:t>Шумаковского</w:t>
      </w:r>
      <w:r w:rsidR="00030178" w:rsidRPr="000254E5">
        <w:t xml:space="preserve"> сельсовета </w:t>
      </w:r>
      <w:r w:rsidRPr="000254E5">
        <w:t xml:space="preserve">Солнцевского района Курской области, в отношении которых проводится экспертиза, относятся: решения </w:t>
      </w:r>
      <w:r w:rsidR="00030178" w:rsidRPr="000254E5">
        <w:t xml:space="preserve"> </w:t>
      </w:r>
      <w:r w:rsidRPr="000254E5">
        <w:t xml:space="preserve"> Собрания</w:t>
      </w:r>
      <w:r w:rsidR="00030178" w:rsidRPr="000254E5">
        <w:t xml:space="preserve"> депутатов </w:t>
      </w:r>
      <w:r w:rsidR="000254E5" w:rsidRPr="000254E5">
        <w:t>Шумаковского</w:t>
      </w:r>
      <w:r w:rsidR="00030178" w:rsidRPr="000254E5">
        <w:t xml:space="preserve"> сельсовета </w:t>
      </w:r>
      <w:r w:rsidRPr="000254E5">
        <w:t xml:space="preserve"> Солнцевского района Курской области, нормативные правовые акты Администрации </w:t>
      </w:r>
      <w:r w:rsidR="000254E5" w:rsidRPr="000254E5">
        <w:t>Шумаковского</w:t>
      </w:r>
      <w:r w:rsidR="00030178" w:rsidRPr="000254E5">
        <w:t xml:space="preserve"> сельсовета </w:t>
      </w:r>
      <w:r w:rsidRPr="000254E5">
        <w:t>Солнцевского района Курской области, затрагивающие вопросы осуществления предпринимательской и инвестиционной деятельности (далее - акты).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3. Экспертиза осуществляется на основании предложений о провед</w:t>
      </w:r>
      <w:r w:rsidR="00030178" w:rsidRPr="000254E5">
        <w:t>ении экспертизы, поступивших в  Администрацию</w:t>
      </w:r>
      <w:r w:rsidRPr="000254E5">
        <w:t xml:space="preserve"> </w:t>
      </w:r>
      <w:r w:rsidR="000254E5" w:rsidRPr="000254E5">
        <w:t>Шумаковского</w:t>
      </w:r>
      <w:r w:rsidR="00030178" w:rsidRPr="000254E5">
        <w:t xml:space="preserve"> сельсовета </w:t>
      </w:r>
      <w:r w:rsidRPr="000254E5">
        <w:t xml:space="preserve">Солнцевского района Курской области </w:t>
      </w:r>
      <w:proofErr w:type="gramStart"/>
      <w:r w:rsidRPr="000254E5">
        <w:t>от</w:t>
      </w:r>
      <w:proofErr w:type="gramEnd"/>
      <w:r w:rsidRPr="000254E5">
        <w:t>: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 xml:space="preserve">а) органов местного самоуправления Солнцевского района </w:t>
      </w:r>
      <w:proofErr w:type="gramStart"/>
      <w:r w:rsidRPr="000254E5">
        <w:t>Курской</w:t>
      </w:r>
      <w:proofErr w:type="gramEnd"/>
      <w:r w:rsidRPr="000254E5">
        <w:t xml:space="preserve"> области;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б) научно-исследовательских, общественных и иных организаций;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в) субъектов предпринимательской и инвестиционной деятельности, их ассоциаций и союзов;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г) иных лиц.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4. На основании предложений о проведении экспертизы, посту</w:t>
      </w:r>
      <w:r w:rsidR="00030178" w:rsidRPr="000254E5">
        <w:t xml:space="preserve">пивших в  Администрацию </w:t>
      </w:r>
      <w:r w:rsidR="000254E5" w:rsidRPr="000254E5">
        <w:t>Шумаковского</w:t>
      </w:r>
      <w:r w:rsidR="00030178" w:rsidRPr="000254E5">
        <w:t xml:space="preserve"> сельсовета</w:t>
      </w:r>
      <w:r w:rsidRPr="000254E5">
        <w:t xml:space="preserve"> Солнцевского района Курской области в период с 15 января по 20 февраля текущего года, составляется план проведения экспертизы (далее - план).</w:t>
      </w:r>
    </w:p>
    <w:p w:rsidR="00292FDB" w:rsidRPr="000254E5" w:rsidRDefault="00292FDB" w:rsidP="00292FDB">
      <w:pPr>
        <w:pStyle w:val="a3"/>
        <w:ind w:firstLine="709"/>
        <w:jc w:val="both"/>
      </w:pPr>
      <w:proofErr w:type="gramStart"/>
      <w:r w:rsidRPr="000254E5">
        <w:t>Акты включаются в план при наличии сведений, указывающих, что положения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экспертизы, или самостоятельно выявленных</w:t>
      </w:r>
      <w:r w:rsidR="00030178" w:rsidRPr="000254E5">
        <w:t xml:space="preserve">  Администрацией</w:t>
      </w:r>
      <w:r w:rsidRPr="000254E5">
        <w:t xml:space="preserve"> </w:t>
      </w:r>
      <w:r w:rsidR="000254E5" w:rsidRPr="000254E5">
        <w:t>Шумаковского</w:t>
      </w:r>
      <w:r w:rsidR="00030178" w:rsidRPr="000254E5">
        <w:t xml:space="preserve"> сельсовета </w:t>
      </w:r>
      <w:r w:rsidRPr="000254E5">
        <w:t>Солнцевского района Курской области в связи с осуществлением функций по нормативно-правовому и информационно-методическому обеспечению процедуры оценки регулирующего воздействия, контролю качества исполнения процедур и подготовке заключений</w:t>
      </w:r>
      <w:proofErr w:type="gramEnd"/>
      <w:r w:rsidRPr="000254E5">
        <w:t xml:space="preserve"> об оценке регулирующего воздействия.</w:t>
      </w:r>
    </w:p>
    <w:p w:rsidR="00292FDB" w:rsidRPr="000254E5" w:rsidRDefault="00030178" w:rsidP="00292FDB">
      <w:pPr>
        <w:pStyle w:val="a3"/>
        <w:ind w:firstLine="709"/>
        <w:jc w:val="both"/>
      </w:pPr>
      <w:r w:rsidRPr="000254E5">
        <w:t xml:space="preserve">5. До включения в план  Администрация </w:t>
      </w:r>
      <w:r w:rsidR="000254E5" w:rsidRPr="000254E5">
        <w:t>Шумаковского</w:t>
      </w:r>
      <w:r w:rsidRPr="000254E5">
        <w:t xml:space="preserve"> сельсовета</w:t>
      </w:r>
      <w:r w:rsidR="00292FDB" w:rsidRPr="000254E5">
        <w:t xml:space="preserve"> Солнцевского района Курской области запрашивает мнения о необходимости проведения экспертизы </w:t>
      </w:r>
      <w:r w:rsidR="00292FDB" w:rsidRPr="000254E5">
        <w:lastRenderedPageBreak/>
        <w:t>рассматриваемых актов с учетом сложившейся правоприменительной практики у некоммерческих организаций, целью деятельности которых являются защита и представление интересов субъектов предпринимательской и инвестиционной деятельности.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 xml:space="preserve">План на календарный год утверждается Главой </w:t>
      </w:r>
      <w:r w:rsidR="000254E5" w:rsidRPr="000254E5">
        <w:t>Шумаковского</w:t>
      </w:r>
      <w:r w:rsidR="00030178" w:rsidRPr="000254E5">
        <w:t xml:space="preserve"> сельсовета </w:t>
      </w:r>
      <w:r w:rsidRPr="000254E5">
        <w:t>Солнцевского района Курской области до 25 февраля текущего года. В течение пяти рабочих дней со дня его утверждения план размещается на официальном сайте муниципального образования «</w:t>
      </w:r>
      <w:r w:rsidR="000254E5" w:rsidRPr="000254E5">
        <w:t>Шумаковский</w:t>
      </w:r>
      <w:r w:rsidR="00030178" w:rsidRPr="000254E5">
        <w:t xml:space="preserve"> сельсовет</w:t>
      </w:r>
      <w:r w:rsidRPr="000254E5">
        <w:t>»</w:t>
      </w:r>
      <w:r w:rsidR="00030178" w:rsidRPr="000254E5">
        <w:t xml:space="preserve"> Солнцевского района</w:t>
      </w:r>
      <w:r w:rsidRPr="000254E5">
        <w:t xml:space="preserve"> Курской области в подразделе «Оценка регулирующего воздействи</w:t>
      </w:r>
      <w:r w:rsidR="00030178" w:rsidRPr="000254E5">
        <w:t>я» раздела «Регуляторная политика</w:t>
      </w:r>
      <w:r w:rsidRPr="000254E5">
        <w:t>» в информационно-телекоммуникационной сети «Интернет».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6. В плане для каждого акта предусматривается срок проведения экспертизы, который не должен превышать трех месяцев.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7.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 по форме, согласно приложению.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8. Публичные консультации проводятся в течение одного месяца со дня, установленного в плане для начала экспертизы.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 xml:space="preserve">На официальном сайте муниципального </w:t>
      </w:r>
      <w:r w:rsidR="00030178" w:rsidRPr="000254E5">
        <w:t>образования «</w:t>
      </w:r>
      <w:r w:rsidR="000254E5" w:rsidRPr="000254E5">
        <w:t>Шумаковский</w:t>
      </w:r>
      <w:r w:rsidR="00030178" w:rsidRPr="000254E5">
        <w:t xml:space="preserve"> сельсовет</w:t>
      </w:r>
      <w:r w:rsidRPr="000254E5">
        <w:t>»</w:t>
      </w:r>
      <w:r w:rsidR="00030178" w:rsidRPr="000254E5">
        <w:t xml:space="preserve"> Солнцевского района</w:t>
      </w:r>
      <w:r w:rsidRPr="000254E5">
        <w:t xml:space="preserve"> Курской области в подразделе «Оценка регулирующего воздействи</w:t>
      </w:r>
      <w:r w:rsidR="00030178" w:rsidRPr="000254E5">
        <w:t>я» раздела «Регуляторная политика</w:t>
      </w:r>
      <w:r w:rsidRPr="000254E5">
        <w:t>» в информационно-телекоммуникационной сети «Интернет» в день начала экспертизы размещается уведомление о проведении экспертизы с указанием срока начала и окончания публичных консультаций.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9. В день размещения уведомления, указанного в пунк</w:t>
      </w:r>
      <w:r w:rsidR="00030178" w:rsidRPr="000254E5">
        <w:t xml:space="preserve">те 8 настоящего Порядка,  Администрация </w:t>
      </w:r>
      <w:r w:rsidR="000254E5" w:rsidRPr="000254E5">
        <w:t>Шумаковского</w:t>
      </w:r>
      <w:r w:rsidR="00030178" w:rsidRPr="000254E5">
        <w:t xml:space="preserve"> сельсовета</w:t>
      </w:r>
      <w:r w:rsidRPr="000254E5">
        <w:t xml:space="preserve"> Солнцевского района Курской области </w:t>
      </w:r>
      <w:r w:rsidR="00030178" w:rsidRPr="000254E5">
        <w:t>запрашивает</w:t>
      </w:r>
      <w:proofErr w:type="gramStart"/>
      <w:r w:rsidR="00030178" w:rsidRPr="000254E5">
        <w:t xml:space="preserve"> </w:t>
      </w:r>
      <w:r w:rsidRPr="000254E5">
        <w:t>,</w:t>
      </w:r>
      <w:proofErr w:type="gramEnd"/>
      <w:r w:rsidRPr="000254E5">
        <w:t xml:space="preserve"> материалы, необходимые для проведения экспертизы.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Указанные материалы содержат сведения (расчеты, обоснования), на которых основывается необходимость государственного регулирования соответствующих общественных отношений.</w:t>
      </w:r>
    </w:p>
    <w:p w:rsidR="00292FDB" w:rsidRPr="000254E5" w:rsidRDefault="00030178" w:rsidP="00292FDB">
      <w:pPr>
        <w:pStyle w:val="a3"/>
        <w:ind w:firstLine="709"/>
        <w:jc w:val="both"/>
      </w:pPr>
      <w:r w:rsidRPr="000254E5">
        <w:t xml:space="preserve">В случае если </w:t>
      </w:r>
      <w:r w:rsidR="00292FDB" w:rsidRPr="000254E5">
        <w:t xml:space="preserve">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292FDB" w:rsidRPr="000254E5" w:rsidRDefault="00030178" w:rsidP="00030178">
      <w:pPr>
        <w:pStyle w:val="a3"/>
        <w:jc w:val="both"/>
      </w:pPr>
      <w:r w:rsidRPr="000254E5">
        <w:t xml:space="preserve">        Администрация </w:t>
      </w:r>
      <w:r w:rsidR="000254E5" w:rsidRPr="000254E5">
        <w:t>Шумаковского</w:t>
      </w:r>
      <w:r w:rsidRPr="000254E5">
        <w:t xml:space="preserve"> сельсовета</w:t>
      </w:r>
      <w:r w:rsidR="00292FDB" w:rsidRPr="000254E5">
        <w:t xml:space="preserve"> Солнцевского района Курской области обращается также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10. Исследование актов пров</w:t>
      </w:r>
      <w:r w:rsidR="00030178" w:rsidRPr="000254E5">
        <w:t xml:space="preserve">одится </w:t>
      </w:r>
      <w:r w:rsidRPr="000254E5">
        <w:t xml:space="preserve"> с участием представителей предпринимательского сообщества.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11. При проведении исследования следует: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б) анализировать положения акта во взаимосвязи со сложившейся практикой их применения;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в) определять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г) устанавливать наличие затруднений в осуществлении предпринимательской и инвестиционной деятельности, вызванных применением положений акта, а также их обоснованность и целесообразность для целей государственного регулирования соответствующих отношений.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12. По результатам исследования составляется проект заключения об экспертизе.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lastRenderedPageBreak/>
        <w:t>В проекте заключения об экспертизе указываются сведения: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а) об акте, в отношении которого проводится экспертиза; источниках его официальн</w:t>
      </w:r>
      <w:r w:rsidR="00030178" w:rsidRPr="000254E5">
        <w:t xml:space="preserve">ого опубликования; </w:t>
      </w:r>
      <w:r w:rsidRPr="000254E5">
        <w:t>разработавшем акт;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б) о выявленных положениях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в) об обосновании сделанных выводов: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о наличии либо отсутствии достаточного обоснования решения проблемы предложенным способом регулирования;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деятельности;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 xml:space="preserve">иные замечания и предложения </w:t>
      </w:r>
      <w:r w:rsidR="00030178" w:rsidRPr="000254E5">
        <w:t xml:space="preserve"> </w:t>
      </w:r>
      <w:r w:rsidRPr="000254E5">
        <w:t>Администрации</w:t>
      </w:r>
      <w:r w:rsidR="00030178" w:rsidRPr="000254E5">
        <w:t xml:space="preserve"> </w:t>
      </w:r>
      <w:r w:rsidR="000254E5" w:rsidRPr="000254E5">
        <w:t>Шумаковского</w:t>
      </w:r>
      <w:r w:rsidR="00030178" w:rsidRPr="000254E5">
        <w:t xml:space="preserve"> сельсовета</w:t>
      </w:r>
      <w:r w:rsidRPr="000254E5">
        <w:t xml:space="preserve"> Солнцевского района Курской области;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г) о проведенных публичных мероприятиях, включая позиции органов местного самоуправления Солнцевского района Курской области и представителей предпринимательского сообщества, участвовавших в экспертизе.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13. Проект заключения об экспертизе направля</w:t>
      </w:r>
      <w:r w:rsidR="00DC4FEC" w:rsidRPr="000254E5">
        <w:t xml:space="preserve">ется в  Администрацию </w:t>
      </w:r>
      <w:r w:rsidR="000254E5" w:rsidRPr="000254E5">
        <w:t>Шумаковского</w:t>
      </w:r>
      <w:r w:rsidR="00DC4FEC" w:rsidRPr="000254E5">
        <w:t xml:space="preserve"> сельсовета </w:t>
      </w:r>
      <w:r w:rsidRPr="000254E5">
        <w:t xml:space="preserve"> Солнцевского района К</w:t>
      </w:r>
      <w:r w:rsidR="00DC4FEC" w:rsidRPr="000254E5">
        <w:t xml:space="preserve">урской области, </w:t>
      </w:r>
      <w:r w:rsidRPr="000254E5">
        <w:t>с указанием срока окончания приема замечаний и предложений.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Проект заключения об экспертизе также направляется представителям предпринимательского сообщества на отзыв с указанием срока его предоставления.</w:t>
      </w:r>
    </w:p>
    <w:p w:rsidR="00292FDB" w:rsidRPr="000254E5" w:rsidRDefault="00DC4FEC" w:rsidP="00292FDB">
      <w:pPr>
        <w:pStyle w:val="a3"/>
        <w:ind w:firstLine="709"/>
        <w:jc w:val="both"/>
      </w:pPr>
      <w:r w:rsidRPr="000254E5">
        <w:t xml:space="preserve">Поступившие в Администрацию </w:t>
      </w:r>
      <w:r w:rsidR="000254E5" w:rsidRPr="000254E5">
        <w:t>Шумаковского</w:t>
      </w:r>
      <w:r w:rsidRPr="000254E5">
        <w:t xml:space="preserve"> сельсовета</w:t>
      </w:r>
      <w:r w:rsidR="00292FDB" w:rsidRPr="000254E5">
        <w:t xml:space="preserve"> Солнцевского района Курской области в установленный срок отзывы, замечания и предложения рассматриваются при доработке проекта заключения об экспертизе.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14. При наличии разноглас</w:t>
      </w:r>
      <w:r w:rsidR="00DC4FEC" w:rsidRPr="000254E5">
        <w:t xml:space="preserve">ий </w:t>
      </w:r>
      <w:r w:rsidRPr="000254E5">
        <w:t xml:space="preserve"> по проекту заключения об экспер</w:t>
      </w:r>
      <w:r w:rsidR="00DC4FEC" w:rsidRPr="000254E5">
        <w:t xml:space="preserve">тизе </w:t>
      </w:r>
      <w:r w:rsidRPr="000254E5">
        <w:t xml:space="preserve"> Администрации </w:t>
      </w:r>
      <w:r w:rsidR="000254E5" w:rsidRPr="000254E5">
        <w:t>Шумаковского</w:t>
      </w:r>
      <w:r w:rsidR="00DC4FEC" w:rsidRPr="000254E5">
        <w:t xml:space="preserve"> сельсовета </w:t>
      </w:r>
      <w:r w:rsidRPr="000254E5">
        <w:t>Солнцевского района Курской области обеспечивает согласование проекта заключения, в том числе путем проведения согласительного совещания.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 xml:space="preserve">15. Заключение об экспертизе подписывается Главой </w:t>
      </w:r>
      <w:r w:rsidR="000254E5" w:rsidRPr="000254E5">
        <w:t>Шумаковского</w:t>
      </w:r>
      <w:r w:rsidR="00DC4FEC" w:rsidRPr="000254E5">
        <w:t xml:space="preserve"> сельсовета </w:t>
      </w:r>
      <w:r w:rsidRPr="000254E5">
        <w:t>Солнцевского района Курской области и в течение пяти рабочих дней со дня его подписания размещается на официальном сайте муниципального образования «</w:t>
      </w:r>
      <w:r w:rsidR="000254E5" w:rsidRPr="000254E5">
        <w:t>Шумаковский</w:t>
      </w:r>
      <w:r w:rsidR="00DC4FEC" w:rsidRPr="000254E5">
        <w:t xml:space="preserve"> сельсовет</w:t>
      </w:r>
      <w:r w:rsidRPr="000254E5">
        <w:t>»</w:t>
      </w:r>
      <w:r w:rsidR="00DC4FEC" w:rsidRPr="000254E5">
        <w:t xml:space="preserve"> Солнцевского района </w:t>
      </w:r>
      <w:r w:rsidRPr="000254E5">
        <w:t xml:space="preserve"> Курской области в подразделе «Оценка регулирующего воздействи</w:t>
      </w:r>
      <w:r w:rsidR="00DC4FEC" w:rsidRPr="000254E5">
        <w:t>я» раздела «Регуляторная политика</w:t>
      </w:r>
      <w:r w:rsidRPr="000254E5">
        <w:t xml:space="preserve">». 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16. По рез</w:t>
      </w:r>
      <w:r w:rsidR="00DC4FEC" w:rsidRPr="000254E5">
        <w:t>ультатам экспертизы,</w:t>
      </w:r>
      <w:r w:rsidRPr="000254E5">
        <w:t xml:space="preserve"> в случае выявления в акте положений, необоснованно затрудняющих осуществление предпринимательской и инвестиционной деятельности, в течение пяти рабочих дней со дня подписания заключения об экспертизе </w:t>
      </w:r>
      <w:r w:rsidR="00DC4FEC" w:rsidRPr="000254E5">
        <w:t xml:space="preserve">Администрация </w:t>
      </w:r>
      <w:r w:rsidR="000254E5" w:rsidRPr="000254E5">
        <w:t>Шумаковского</w:t>
      </w:r>
      <w:r w:rsidR="00DC4FEC" w:rsidRPr="000254E5">
        <w:t xml:space="preserve"> сельсовета  </w:t>
      </w:r>
      <w:r w:rsidRPr="000254E5">
        <w:t>вносит</w:t>
      </w:r>
      <w:proofErr w:type="gramStart"/>
      <w:r w:rsidRPr="000254E5">
        <w:t xml:space="preserve"> ,</w:t>
      </w:r>
      <w:proofErr w:type="gramEnd"/>
      <w:r w:rsidRPr="000254E5">
        <w:t xml:space="preserve"> предложение об отмене или изменении акта или его отдельных положений, необоснованно затрудняющих ведение предпринимательской и инвестиционной деятельности.</w:t>
      </w: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ind w:left="4395"/>
        <w:jc w:val="center"/>
      </w:pPr>
      <w:r w:rsidRPr="000254E5">
        <w:t>Приложение</w:t>
      </w:r>
    </w:p>
    <w:p w:rsidR="00292FDB" w:rsidRPr="000254E5" w:rsidRDefault="00292FDB" w:rsidP="00292FDB">
      <w:pPr>
        <w:pStyle w:val="a3"/>
        <w:ind w:left="4395"/>
        <w:jc w:val="center"/>
      </w:pPr>
      <w:r w:rsidRPr="000254E5">
        <w:t>к Порядку проведения экспертизы</w:t>
      </w:r>
    </w:p>
    <w:p w:rsidR="00292FDB" w:rsidRPr="000254E5" w:rsidRDefault="00292FDB" w:rsidP="00292FDB">
      <w:pPr>
        <w:pStyle w:val="a3"/>
        <w:ind w:left="4395"/>
        <w:jc w:val="center"/>
      </w:pPr>
      <w:r w:rsidRPr="000254E5">
        <w:t>муниципальных нормативных</w:t>
      </w:r>
    </w:p>
    <w:p w:rsidR="00292FDB" w:rsidRPr="000254E5" w:rsidRDefault="00292FDB" w:rsidP="00292FDB">
      <w:pPr>
        <w:pStyle w:val="a3"/>
        <w:ind w:left="4395"/>
        <w:jc w:val="center"/>
      </w:pPr>
      <w:r w:rsidRPr="000254E5">
        <w:t xml:space="preserve">правовых актов </w:t>
      </w:r>
      <w:r w:rsidR="000254E5" w:rsidRPr="000254E5">
        <w:t>Шумаковского</w:t>
      </w:r>
      <w:r w:rsidR="00DC4FEC" w:rsidRPr="000254E5">
        <w:t xml:space="preserve"> сельсовета </w:t>
      </w:r>
      <w:r w:rsidRPr="000254E5">
        <w:t>Солнцевского района</w:t>
      </w:r>
    </w:p>
    <w:p w:rsidR="00292FDB" w:rsidRPr="000254E5" w:rsidRDefault="00292FDB" w:rsidP="00292FDB">
      <w:pPr>
        <w:pStyle w:val="a3"/>
        <w:ind w:left="4395"/>
        <w:jc w:val="center"/>
      </w:pPr>
      <w:r w:rsidRPr="000254E5">
        <w:t>Курской области, затрагивающих</w:t>
      </w:r>
    </w:p>
    <w:p w:rsidR="00292FDB" w:rsidRPr="000254E5" w:rsidRDefault="00292FDB" w:rsidP="00292FDB">
      <w:pPr>
        <w:pStyle w:val="a3"/>
        <w:ind w:left="4395"/>
        <w:jc w:val="center"/>
      </w:pPr>
      <w:r w:rsidRPr="000254E5">
        <w:t>вопросы осуществления</w:t>
      </w:r>
    </w:p>
    <w:p w:rsidR="00292FDB" w:rsidRPr="000254E5" w:rsidRDefault="00292FDB" w:rsidP="00292FDB">
      <w:pPr>
        <w:pStyle w:val="a3"/>
        <w:ind w:left="4395"/>
        <w:jc w:val="center"/>
      </w:pPr>
      <w:r w:rsidRPr="000254E5">
        <w:t>предпринимательской и инвестиционной</w:t>
      </w:r>
    </w:p>
    <w:p w:rsidR="00292FDB" w:rsidRPr="000254E5" w:rsidRDefault="00292FDB" w:rsidP="00292FDB">
      <w:pPr>
        <w:pStyle w:val="a3"/>
        <w:ind w:left="4395"/>
        <w:jc w:val="center"/>
      </w:pPr>
      <w:r w:rsidRPr="000254E5">
        <w:t>деятельности</w:t>
      </w:r>
    </w:p>
    <w:p w:rsidR="00292FDB" w:rsidRPr="000254E5" w:rsidRDefault="00292FDB" w:rsidP="00292FDB">
      <w:pPr>
        <w:pStyle w:val="a3"/>
        <w:ind w:left="4395"/>
        <w:jc w:val="center"/>
      </w:pPr>
    </w:p>
    <w:p w:rsidR="00292FDB" w:rsidRPr="000254E5" w:rsidRDefault="00292FDB" w:rsidP="00292FDB">
      <w:pPr>
        <w:pStyle w:val="a3"/>
        <w:jc w:val="center"/>
      </w:pPr>
      <w:r w:rsidRPr="000254E5">
        <w:t>ФОРМА</w:t>
      </w:r>
    </w:p>
    <w:p w:rsidR="00292FDB" w:rsidRPr="000254E5" w:rsidRDefault="00292FDB" w:rsidP="00292FDB">
      <w:pPr>
        <w:pStyle w:val="a3"/>
        <w:jc w:val="center"/>
      </w:pPr>
      <w:r w:rsidRPr="000254E5">
        <w:t>заключения об экспертизе</w:t>
      </w:r>
    </w:p>
    <w:p w:rsidR="00292FDB" w:rsidRPr="000254E5" w:rsidRDefault="00292FDB" w:rsidP="00292FDB">
      <w:pPr>
        <w:pStyle w:val="a3"/>
        <w:jc w:val="center"/>
      </w:pPr>
    </w:p>
    <w:p w:rsidR="00292FDB" w:rsidRPr="000254E5" w:rsidRDefault="00292FDB" w:rsidP="00292FDB">
      <w:pPr>
        <w:pStyle w:val="a3"/>
      </w:pPr>
      <w:r w:rsidRPr="000254E5">
        <w:t>Бланк письма</w:t>
      </w:r>
    </w:p>
    <w:p w:rsidR="00292FDB" w:rsidRPr="000254E5" w:rsidRDefault="00292FDB" w:rsidP="00292FDB">
      <w:pPr>
        <w:pStyle w:val="a3"/>
      </w:pPr>
      <w:r w:rsidRPr="000254E5">
        <w:t xml:space="preserve">Администрации </w:t>
      </w:r>
      <w:r w:rsidR="000254E5" w:rsidRPr="000254E5">
        <w:t>Шумаковского</w:t>
      </w:r>
      <w:r w:rsidR="00DC4FEC" w:rsidRPr="000254E5">
        <w:t xml:space="preserve"> сельсовета </w:t>
      </w:r>
      <w:r w:rsidRPr="000254E5">
        <w:t>Солнцевского района</w:t>
      </w:r>
    </w:p>
    <w:p w:rsidR="00292FDB" w:rsidRPr="000254E5" w:rsidRDefault="00292FDB" w:rsidP="00292FDB">
      <w:pPr>
        <w:pStyle w:val="a3"/>
      </w:pPr>
      <w:r w:rsidRPr="000254E5">
        <w:t>Курской области</w:t>
      </w:r>
    </w:p>
    <w:p w:rsidR="00292FDB" w:rsidRPr="000254E5" w:rsidRDefault="00292FDB" w:rsidP="00292FDB">
      <w:pPr>
        <w:pStyle w:val="a3"/>
      </w:pPr>
    </w:p>
    <w:p w:rsidR="00292FDB" w:rsidRPr="000254E5" w:rsidRDefault="000254E5" w:rsidP="00292FDB">
      <w:pPr>
        <w:pStyle w:val="a3"/>
        <w:ind w:firstLine="709"/>
        <w:jc w:val="both"/>
      </w:pPr>
      <w:proofErr w:type="gramStart"/>
      <w:r w:rsidRPr="000254E5">
        <w:t>Администрация</w:t>
      </w:r>
      <w:r w:rsidR="00DC4FEC" w:rsidRPr="000254E5">
        <w:t xml:space="preserve"> </w:t>
      </w:r>
      <w:r w:rsidRPr="000254E5">
        <w:t>Шумаковского</w:t>
      </w:r>
      <w:r w:rsidR="00DC4FEC" w:rsidRPr="000254E5">
        <w:t xml:space="preserve"> сельсовета </w:t>
      </w:r>
      <w:r w:rsidR="00292FDB" w:rsidRPr="000254E5">
        <w:t>Солнцевского района Курской области</w:t>
      </w:r>
      <w:r w:rsidRPr="000254E5">
        <w:t xml:space="preserve">, </w:t>
      </w:r>
      <w:r w:rsidR="00292FDB" w:rsidRPr="000254E5">
        <w:t xml:space="preserve"> в соответствии с Порядком проведения экспертизы муниципальных нормативных правовых актов Солнцевского района Курской области, затрагивающих вопросы осуществления предпринимательской и инвестиционной деятельности, рассмотрел _____________________________</w:t>
      </w:r>
      <w:proofErr w:type="gramEnd"/>
    </w:p>
    <w:p w:rsidR="00292FDB" w:rsidRPr="000254E5" w:rsidRDefault="00292FDB" w:rsidP="00292FDB">
      <w:pPr>
        <w:pStyle w:val="a3"/>
        <w:jc w:val="both"/>
      </w:pPr>
      <w:r w:rsidRPr="000254E5">
        <w:t>__________________________________________________________________</w:t>
      </w:r>
    </w:p>
    <w:p w:rsidR="00292FDB" w:rsidRPr="000254E5" w:rsidRDefault="00292FDB" w:rsidP="00292FDB">
      <w:pPr>
        <w:pStyle w:val="a3"/>
        <w:jc w:val="center"/>
      </w:pPr>
      <w:r w:rsidRPr="000254E5">
        <w:t>(наименование нормативного правового акта)</w:t>
      </w:r>
    </w:p>
    <w:p w:rsidR="00292FDB" w:rsidRPr="000254E5" w:rsidRDefault="00292FDB" w:rsidP="00292FDB">
      <w:pPr>
        <w:pStyle w:val="a3"/>
        <w:jc w:val="both"/>
      </w:pPr>
      <w:r w:rsidRPr="000254E5">
        <w:t>и сообщает следующее.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 xml:space="preserve">Настоящее заключение подготовлено </w:t>
      </w:r>
    </w:p>
    <w:p w:rsidR="00292FDB" w:rsidRPr="000254E5" w:rsidRDefault="00292FDB" w:rsidP="00292FDB">
      <w:pPr>
        <w:pStyle w:val="a3"/>
        <w:jc w:val="both"/>
      </w:pPr>
      <w:r w:rsidRPr="000254E5">
        <w:t>__________________________________________________________________</w:t>
      </w:r>
    </w:p>
    <w:p w:rsidR="00292FDB" w:rsidRPr="000254E5" w:rsidRDefault="00292FDB" w:rsidP="00292FDB">
      <w:pPr>
        <w:pStyle w:val="a3"/>
        <w:jc w:val="center"/>
      </w:pPr>
      <w:r w:rsidRPr="000254E5">
        <w:t>(впервые/повторно)</w:t>
      </w:r>
    </w:p>
    <w:p w:rsidR="00292FDB" w:rsidRPr="000254E5" w:rsidRDefault="00292FDB" w:rsidP="00292FDB">
      <w:pPr>
        <w:pStyle w:val="a3"/>
        <w:jc w:val="both"/>
      </w:pPr>
      <w:r w:rsidRPr="000254E5">
        <w:t>______________________________________________________________&lt;1&gt;.</w:t>
      </w:r>
    </w:p>
    <w:p w:rsidR="00292FDB" w:rsidRPr="000254E5" w:rsidRDefault="00292FDB" w:rsidP="00292FDB">
      <w:pPr>
        <w:pStyle w:val="a3"/>
        <w:jc w:val="center"/>
      </w:pPr>
      <w:r w:rsidRPr="000254E5">
        <w:t>(информация о предшествующей подготовке заключения об экспертизе</w:t>
      </w:r>
      <w:r w:rsidR="000254E5" w:rsidRPr="000254E5">
        <w:t xml:space="preserve"> </w:t>
      </w:r>
      <w:r w:rsidRPr="000254E5">
        <w:t>нормативного правового акта)</w:t>
      </w:r>
    </w:p>
    <w:p w:rsidR="00292FDB" w:rsidRPr="000254E5" w:rsidRDefault="00DC4FEC" w:rsidP="00292FDB">
      <w:pPr>
        <w:pStyle w:val="a3"/>
        <w:ind w:firstLine="709"/>
        <w:jc w:val="both"/>
      </w:pPr>
      <w:r w:rsidRPr="000254E5">
        <w:t xml:space="preserve">Администрацией </w:t>
      </w:r>
      <w:r w:rsidR="000254E5" w:rsidRPr="000254E5">
        <w:t>Шумаковского</w:t>
      </w:r>
      <w:r w:rsidRPr="000254E5">
        <w:t xml:space="preserve"> сельсовета </w:t>
      </w:r>
      <w:r w:rsidR="00292FDB" w:rsidRPr="000254E5">
        <w:t xml:space="preserve"> Солнцевского района Курской области проведены публичные консультации в сроки </w:t>
      </w:r>
      <w:proofErr w:type="gramStart"/>
      <w:r w:rsidR="00292FDB" w:rsidRPr="000254E5">
        <w:t>с</w:t>
      </w:r>
      <w:proofErr w:type="gramEnd"/>
      <w:r w:rsidR="00292FDB" w:rsidRPr="000254E5">
        <w:t xml:space="preserve"> _____________________ по _____________________.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Срок начала публичного обсуждения ______________________.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Срок окончания публичного обсуждения______________________.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 xml:space="preserve">Информация об экспертизе муниципального нормативного правового акта размещена </w:t>
      </w:r>
      <w:r w:rsidR="00DC4FEC" w:rsidRPr="000254E5">
        <w:t xml:space="preserve">  Администрацией </w:t>
      </w:r>
      <w:r w:rsidRPr="000254E5">
        <w:t xml:space="preserve"> </w:t>
      </w:r>
      <w:r w:rsidR="000254E5" w:rsidRPr="000254E5">
        <w:t>Шумаковского</w:t>
      </w:r>
      <w:r w:rsidR="00DC4FEC" w:rsidRPr="000254E5">
        <w:t xml:space="preserve"> сельсовета </w:t>
      </w:r>
      <w:r w:rsidRPr="000254E5">
        <w:t>Солнцевского района Курской области на официальном сайте муниципального образования «</w:t>
      </w:r>
      <w:r w:rsidR="000254E5" w:rsidRPr="000254E5">
        <w:t>Шумаковский</w:t>
      </w:r>
      <w:r w:rsidR="00DC4FEC" w:rsidRPr="000254E5">
        <w:t xml:space="preserve"> сельсовет</w:t>
      </w:r>
      <w:r w:rsidRPr="000254E5">
        <w:t>»</w:t>
      </w:r>
      <w:r w:rsidR="00DC4FEC" w:rsidRPr="000254E5">
        <w:t xml:space="preserve"> Солнцевского района</w:t>
      </w:r>
      <w:r w:rsidRPr="000254E5">
        <w:t xml:space="preserve"> Курской области в информационно-телекоммуникационной сети «Интернет» по адресу: _________________________________________________________</w:t>
      </w:r>
    </w:p>
    <w:p w:rsidR="00292FDB" w:rsidRPr="000254E5" w:rsidRDefault="00292FDB" w:rsidP="00292FDB">
      <w:pPr>
        <w:pStyle w:val="a3"/>
        <w:jc w:val="both"/>
      </w:pPr>
      <w:r w:rsidRPr="000254E5">
        <w:t>__________________________________________________________________</w:t>
      </w:r>
    </w:p>
    <w:p w:rsidR="00292FDB" w:rsidRPr="000254E5" w:rsidRDefault="00292FDB" w:rsidP="00292FDB">
      <w:pPr>
        <w:pStyle w:val="a3"/>
        <w:jc w:val="center"/>
      </w:pPr>
      <w:r w:rsidRPr="000254E5">
        <w:t>(полный электронный адрес размещения нормативного правового акта в информационно-телекоммуникационной сети «Интернет»)</w:t>
      </w:r>
    </w:p>
    <w:p w:rsidR="00292FDB" w:rsidRPr="000254E5" w:rsidRDefault="00292FDB" w:rsidP="00292FDB">
      <w:pPr>
        <w:pStyle w:val="a3"/>
        <w:ind w:firstLine="709"/>
        <w:jc w:val="both"/>
      </w:pPr>
      <w:r w:rsidRPr="000254E5">
        <w:t>На основе проведенной экспертизы муниципального нормативного правового акта сделаны следующие выводы &lt;2&gt;: __________________________________________________________________.</w:t>
      </w:r>
    </w:p>
    <w:p w:rsidR="00292FDB" w:rsidRPr="000254E5" w:rsidRDefault="00292FDB" w:rsidP="00292FDB">
      <w:pPr>
        <w:pStyle w:val="a3"/>
        <w:jc w:val="center"/>
      </w:pPr>
      <w:r w:rsidRPr="000254E5">
        <w:t xml:space="preserve">(вывод о наличии либо отсутствии положений, необоснованно затрудняющих </w:t>
      </w:r>
      <w:r w:rsidRPr="000254E5">
        <w:lastRenderedPageBreak/>
        <w:t>осуществление предпринимательской и инвестиционной деятельности)</w:t>
      </w:r>
    </w:p>
    <w:p w:rsidR="00292FDB" w:rsidRPr="000254E5" w:rsidRDefault="00292FDB" w:rsidP="00292FDB">
      <w:pPr>
        <w:pStyle w:val="a3"/>
        <w:jc w:val="both"/>
      </w:pPr>
      <w:r w:rsidRPr="000254E5">
        <w:t>__________________________________________________________________.</w:t>
      </w:r>
    </w:p>
    <w:p w:rsidR="00292FDB" w:rsidRPr="000254E5" w:rsidRDefault="00292FDB" w:rsidP="00292FDB">
      <w:pPr>
        <w:pStyle w:val="a3"/>
        <w:jc w:val="center"/>
      </w:pPr>
      <w:r w:rsidRPr="000254E5">
        <w:t>(обоснование выводов, а также иные замечания и предложения)</w:t>
      </w: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ind w:firstLine="709"/>
        <w:jc w:val="both"/>
      </w:pPr>
      <w:r w:rsidRPr="000254E5">
        <w:t>Указание (при наличии) на приложения.</w:t>
      </w: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  <w:r w:rsidRPr="000254E5">
        <w:t>___________________________________ И.О.Фамилия</w:t>
      </w:r>
    </w:p>
    <w:p w:rsidR="00292FDB" w:rsidRPr="000254E5" w:rsidRDefault="00292FDB" w:rsidP="00292FDB">
      <w:pPr>
        <w:pStyle w:val="a3"/>
        <w:ind w:left="142" w:right="4534"/>
        <w:jc w:val="center"/>
      </w:pPr>
      <w:proofErr w:type="gramStart"/>
      <w:r w:rsidRPr="000254E5">
        <w:t xml:space="preserve">(подпись Главы </w:t>
      </w:r>
      <w:r w:rsidR="000254E5" w:rsidRPr="000254E5">
        <w:t>Шумаковского</w:t>
      </w:r>
      <w:r w:rsidR="00DC4FEC" w:rsidRPr="000254E5">
        <w:t xml:space="preserve"> сельсовета </w:t>
      </w:r>
      <w:r w:rsidRPr="000254E5">
        <w:t>Солнцевского района</w:t>
      </w:r>
      <w:proofErr w:type="gramEnd"/>
    </w:p>
    <w:p w:rsidR="00292FDB" w:rsidRPr="000254E5" w:rsidRDefault="00292FDB" w:rsidP="00292FDB">
      <w:pPr>
        <w:pStyle w:val="a3"/>
        <w:ind w:left="142" w:right="4534"/>
        <w:jc w:val="center"/>
      </w:pPr>
      <w:proofErr w:type="gramStart"/>
      <w:r w:rsidRPr="000254E5">
        <w:t>Курской области)</w:t>
      </w:r>
      <w:proofErr w:type="gramEnd"/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</w:p>
    <w:p w:rsidR="00292FDB" w:rsidRPr="000254E5" w:rsidRDefault="00292FDB" w:rsidP="00292FDB">
      <w:pPr>
        <w:pStyle w:val="a3"/>
        <w:jc w:val="both"/>
      </w:pP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--------------------------------</w:t>
      </w:r>
    </w:p>
    <w:p w:rsidR="00292FDB" w:rsidRPr="000254E5" w:rsidRDefault="00292FDB" w:rsidP="00292FDB">
      <w:pPr>
        <w:pStyle w:val="a3"/>
        <w:ind w:firstLine="709"/>
        <w:jc w:val="both"/>
        <w:rPr>
          <w:sz w:val="18"/>
          <w:szCs w:val="18"/>
        </w:rPr>
      </w:pPr>
      <w:r w:rsidRPr="000254E5">
        <w:rPr>
          <w:sz w:val="18"/>
          <w:szCs w:val="18"/>
        </w:rPr>
        <w:t>&lt;1</w:t>
      </w:r>
      <w:proofErr w:type="gramStart"/>
      <w:r w:rsidRPr="000254E5">
        <w:rPr>
          <w:sz w:val="18"/>
          <w:szCs w:val="18"/>
        </w:rPr>
        <w:t>&gt; У</w:t>
      </w:r>
      <w:proofErr w:type="gramEnd"/>
      <w:r w:rsidRPr="000254E5">
        <w:rPr>
          <w:sz w:val="18"/>
          <w:szCs w:val="18"/>
        </w:rPr>
        <w:t>казывается в случае направления органом-разработчиком муниципального нормативного правового акта повторно.</w:t>
      </w:r>
    </w:p>
    <w:p w:rsidR="006F5BD5" w:rsidRPr="000254E5" w:rsidRDefault="00292FDB" w:rsidP="00292FDB">
      <w:pPr>
        <w:pStyle w:val="a3"/>
        <w:ind w:firstLine="709"/>
        <w:jc w:val="both"/>
        <w:rPr>
          <w:sz w:val="18"/>
          <w:szCs w:val="18"/>
        </w:rPr>
      </w:pPr>
      <w:r w:rsidRPr="000254E5">
        <w:rPr>
          <w:sz w:val="18"/>
          <w:szCs w:val="18"/>
        </w:rPr>
        <w:t>&lt;2</w:t>
      </w:r>
      <w:proofErr w:type="gramStart"/>
      <w:r w:rsidRPr="000254E5">
        <w:rPr>
          <w:sz w:val="18"/>
          <w:szCs w:val="18"/>
        </w:rPr>
        <w:t>&gt; В</w:t>
      </w:r>
      <w:proofErr w:type="gramEnd"/>
      <w:r w:rsidRPr="000254E5">
        <w:rPr>
          <w:sz w:val="18"/>
          <w:szCs w:val="18"/>
        </w:rPr>
        <w:t xml:space="preserve"> случае,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завершена и дальнейшего заполнения настоящей формы не требуется.</w:t>
      </w:r>
    </w:p>
    <w:sectPr w:rsidR="006F5BD5" w:rsidRPr="000254E5" w:rsidSect="006F5BD5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D" w:rsidRDefault="00DC66AD" w:rsidP="00F571E0">
      <w:r>
        <w:separator/>
      </w:r>
    </w:p>
  </w:endnote>
  <w:endnote w:type="continuationSeparator" w:id="0">
    <w:p w:rsidR="00DC66AD" w:rsidRDefault="00DC66AD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D" w:rsidRDefault="00DC66AD" w:rsidP="00F571E0">
      <w:r>
        <w:separator/>
      </w:r>
    </w:p>
  </w:footnote>
  <w:footnote w:type="continuationSeparator" w:id="0">
    <w:p w:rsidR="00DC66AD" w:rsidRDefault="00DC66AD" w:rsidP="00F5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43990"/>
    <w:multiLevelType w:val="hybridMultilevel"/>
    <w:tmpl w:val="3BAE11E4"/>
    <w:lvl w:ilvl="0" w:tplc="74A8B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E6304F"/>
    <w:multiLevelType w:val="hybridMultilevel"/>
    <w:tmpl w:val="26E8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1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3">
    <w:nsid w:val="4A20667F"/>
    <w:multiLevelType w:val="multilevel"/>
    <w:tmpl w:val="BE461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5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0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2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25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</w:num>
  <w:num w:numId="1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10"/>
  </w:num>
  <w:num w:numId="18">
    <w:abstractNumId w:val="5"/>
  </w:num>
  <w:num w:numId="19">
    <w:abstractNumId w:val="23"/>
  </w:num>
  <w:num w:numId="20">
    <w:abstractNumId w:val="3"/>
  </w:num>
  <w:num w:numId="21">
    <w:abstractNumId w:val="7"/>
  </w:num>
  <w:num w:numId="22">
    <w:abstractNumId w:val="17"/>
  </w:num>
  <w:num w:numId="23">
    <w:abstractNumId w:val="2"/>
  </w:num>
  <w:num w:numId="24">
    <w:abstractNumId w:val="22"/>
  </w:num>
  <w:num w:numId="25">
    <w:abstractNumId w:val="20"/>
  </w:num>
  <w:num w:numId="26">
    <w:abstractNumId w:val="9"/>
  </w:num>
  <w:num w:numId="27">
    <w:abstractNumId w:val="15"/>
  </w:num>
  <w:num w:numId="28">
    <w:abstractNumId w:val="11"/>
  </w:num>
  <w:num w:numId="29">
    <w:abstractNumId w:val="25"/>
  </w:num>
  <w:num w:numId="30">
    <w:abstractNumId w:val="6"/>
  </w:num>
  <w:num w:numId="31">
    <w:abstractNumId w:val="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E0"/>
    <w:rsid w:val="00004FCB"/>
    <w:rsid w:val="00022497"/>
    <w:rsid w:val="00022F2D"/>
    <w:rsid w:val="000242D1"/>
    <w:rsid w:val="000254E5"/>
    <w:rsid w:val="00025DE5"/>
    <w:rsid w:val="00030178"/>
    <w:rsid w:val="0003135F"/>
    <w:rsid w:val="00032BB6"/>
    <w:rsid w:val="00035DFF"/>
    <w:rsid w:val="00041BE7"/>
    <w:rsid w:val="000506D8"/>
    <w:rsid w:val="00052C3D"/>
    <w:rsid w:val="00063185"/>
    <w:rsid w:val="00087BD1"/>
    <w:rsid w:val="000C32BF"/>
    <w:rsid w:val="000D7BBF"/>
    <w:rsid w:val="000E7443"/>
    <w:rsid w:val="000F19DD"/>
    <w:rsid w:val="001118A7"/>
    <w:rsid w:val="00111AD3"/>
    <w:rsid w:val="00120CCE"/>
    <w:rsid w:val="00130F9E"/>
    <w:rsid w:val="001317AD"/>
    <w:rsid w:val="00147FAF"/>
    <w:rsid w:val="00167E20"/>
    <w:rsid w:val="001941F4"/>
    <w:rsid w:val="001A5C97"/>
    <w:rsid w:val="001B299D"/>
    <w:rsid w:val="001D2C82"/>
    <w:rsid w:val="001E0DBF"/>
    <w:rsid w:val="002033A0"/>
    <w:rsid w:val="0020350B"/>
    <w:rsid w:val="00211BEA"/>
    <w:rsid w:val="002121E9"/>
    <w:rsid w:val="002164A9"/>
    <w:rsid w:val="00223C35"/>
    <w:rsid w:val="002504F3"/>
    <w:rsid w:val="00270437"/>
    <w:rsid w:val="002740B7"/>
    <w:rsid w:val="00274E2B"/>
    <w:rsid w:val="00292FDB"/>
    <w:rsid w:val="002A2288"/>
    <w:rsid w:val="002C0122"/>
    <w:rsid w:val="002C1489"/>
    <w:rsid w:val="002C4D84"/>
    <w:rsid w:val="002D0C13"/>
    <w:rsid w:val="002D70C3"/>
    <w:rsid w:val="002F28AC"/>
    <w:rsid w:val="0033225D"/>
    <w:rsid w:val="003327FD"/>
    <w:rsid w:val="00332826"/>
    <w:rsid w:val="00344EC1"/>
    <w:rsid w:val="00346AB8"/>
    <w:rsid w:val="00366063"/>
    <w:rsid w:val="00374059"/>
    <w:rsid w:val="00380F16"/>
    <w:rsid w:val="0039113D"/>
    <w:rsid w:val="003A3AD7"/>
    <w:rsid w:val="003A7043"/>
    <w:rsid w:val="003B44AF"/>
    <w:rsid w:val="003D3146"/>
    <w:rsid w:val="003E0DBA"/>
    <w:rsid w:val="003F0AEE"/>
    <w:rsid w:val="003F5D6E"/>
    <w:rsid w:val="004552B0"/>
    <w:rsid w:val="00462DA2"/>
    <w:rsid w:val="00464D7D"/>
    <w:rsid w:val="004662CD"/>
    <w:rsid w:val="004D020A"/>
    <w:rsid w:val="004D3B2F"/>
    <w:rsid w:val="004F70C4"/>
    <w:rsid w:val="00514941"/>
    <w:rsid w:val="00533F98"/>
    <w:rsid w:val="00550BF2"/>
    <w:rsid w:val="00561E75"/>
    <w:rsid w:val="0056633B"/>
    <w:rsid w:val="00587D82"/>
    <w:rsid w:val="005901F2"/>
    <w:rsid w:val="005A26D2"/>
    <w:rsid w:val="005A7E46"/>
    <w:rsid w:val="005B1444"/>
    <w:rsid w:val="005B1B5D"/>
    <w:rsid w:val="005D6ED0"/>
    <w:rsid w:val="00606C49"/>
    <w:rsid w:val="00615C00"/>
    <w:rsid w:val="006173BA"/>
    <w:rsid w:val="0062360A"/>
    <w:rsid w:val="00626DF2"/>
    <w:rsid w:val="00636715"/>
    <w:rsid w:val="0064065E"/>
    <w:rsid w:val="00653EE8"/>
    <w:rsid w:val="006557EA"/>
    <w:rsid w:val="00672053"/>
    <w:rsid w:val="006734DF"/>
    <w:rsid w:val="0068062C"/>
    <w:rsid w:val="006C2AE8"/>
    <w:rsid w:val="006C2CA2"/>
    <w:rsid w:val="006D1339"/>
    <w:rsid w:val="006E23DB"/>
    <w:rsid w:val="006E5AEF"/>
    <w:rsid w:val="006E680F"/>
    <w:rsid w:val="006F0F6A"/>
    <w:rsid w:val="006F5BD5"/>
    <w:rsid w:val="006F7908"/>
    <w:rsid w:val="00704C74"/>
    <w:rsid w:val="00734763"/>
    <w:rsid w:val="00736078"/>
    <w:rsid w:val="00742C25"/>
    <w:rsid w:val="00751554"/>
    <w:rsid w:val="00773299"/>
    <w:rsid w:val="007734A8"/>
    <w:rsid w:val="007934AC"/>
    <w:rsid w:val="007A5F88"/>
    <w:rsid w:val="007C0285"/>
    <w:rsid w:val="007C02B3"/>
    <w:rsid w:val="007C21D1"/>
    <w:rsid w:val="007D4A74"/>
    <w:rsid w:val="007E76B7"/>
    <w:rsid w:val="007E7A68"/>
    <w:rsid w:val="007F3217"/>
    <w:rsid w:val="007F4C51"/>
    <w:rsid w:val="00802948"/>
    <w:rsid w:val="00811355"/>
    <w:rsid w:val="00822B9D"/>
    <w:rsid w:val="0083213B"/>
    <w:rsid w:val="008451C9"/>
    <w:rsid w:val="00845D3E"/>
    <w:rsid w:val="00851F69"/>
    <w:rsid w:val="008755BB"/>
    <w:rsid w:val="008A088C"/>
    <w:rsid w:val="008A0D26"/>
    <w:rsid w:val="008A628F"/>
    <w:rsid w:val="008E0217"/>
    <w:rsid w:val="008E52BD"/>
    <w:rsid w:val="008F675A"/>
    <w:rsid w:val="00914E51"/>
    <w:rsid w:val="00920209"/>
    <w:rsid w:val="009213FF"/>
    <w:rsid w:val="00923685"/>
    <w:rsid w:val="0094127E"/>
    <w:rsid w:val="00944F46"/>
    <w:rsid w:val="00945D76"/>
    <w:rsid w:val="00971A30"/>
    <w:rsid w:val="009722B0"/>
    <w:rsid w:val="00981CEE"/>
    <w:rsid w:val="009A690F"/>
    <w:rsid w:val="009B076B"/>
    <w:rsid w:val="009B7A2C"/>
    <w:rsid w:val="009C226B"/>
    <w:rsid w:val="00A029C5"/>
    <w:rsid w:val="00A34C97"/>
    <w:rsid w:val="00A36CE5"/>
    <w:rsid w:val="00A52F33"/>
    <w:rsid w:val="00A70995"/>
    <w:rsid w:val="00A8262A"/>
    <w:rsid w:val="00A865DF"/>
    <w:rsid w:val="00A927D3"/>
    <w:rsid w:val="00A97EB5"/>
    <w:rsid w:val="00AE0013"/>
    <w:rsid w:val="00AE79C5"/>
    <w:rsid w:val="00AF5A58"/>
    <w:rsid w:val="00B02A16"/>
    <w:rsid w:val="00B05136"/>
    <w:rsid w:val="00B0641A"/>
    <w:rsid w:val="00B172F3"/>
    <w:rsid w:val="00B23B63"/>
    <w:rsid w:val="00B3318B"/>
    <w:rsid w:val="00B43220"/>
    <w:rsid w:val="00B51D09"/>
    <w:rsid w:val="00B6243C"/>
    <w:rsid w:val="00B940CF"/>
    <w:rsid w:val="00BA43AD"/>
    <w:rsid w:val="00BA7083"/>
    <w:rsid w:val="00BE2377"/>
    <w:rsid w:val="00C05932"/>
    <w:rsid w:val="00C25BF3"/>
    <w:rsid w:val="00C35CAA"/>
    <w:rsid w:val="00C439E7"/>
    <w:rsid w:val="00C55C60"/>
    <w:rsid w:val="00C5746F"/>
    <w:rsid w:val="00C60099"/>
    <w:rsid w:val="00C704F9"/>
    <w:rsid w:val="00C813EE"/>
    <w:rsid w:val="00C900C6"/>
    <w:rsid w:val="00C90705"/>
    <w:rsid w:val="00CA0563"/>
    <w:rsid w:val="00CC2FA8"/>
    <w:rsid w:val="00CE33AA"/>
    <w:rsid w:val="00CE490C"/>
    <w:rsid w:val="00D00DB2"/>
    <w:rsid w:val="00D00E55"/>
    <w:rsid w:val="00D01214"/>
    <w:rsid w:val="00D10CFB"/>
    <w:rsid w:val="00D21D40"/>
    <w:rsid w:val="00D26CD5"/>
    <w:rsid w:val="00D3193D"/>
    <w:rsid w:val="00D320E7"/>
    <w:rsid w:val="00D40C13"/>
    <w:rsid w:val="00D46252"/>
    <w:rsid w:val="00D5177D"/>
    <w:rsid w:val="00D56691"/>
    <w:rsid w:val="00D5688F"/>
    <w:rsid w:val="00D70E4C"/>
    <w:rsid w:val="00D90A55"/>
    <w:rsid w:val="00DA0A49"/>
    <w:rsid w:val="00DA3C22"/>
    <w:rsid w:val="00DA3EFB"/>
    <w:rsid w:val="00DA596B"/>
    <w:rsid w:val="00DB74AD"/>
    <w:rsid w:val="00DC4FEC"/>
    <w:rsid w:val="00DC5254"/>
    <w:rsid w:val="00DC66AD"/>
    <w:rsid w:val="00DD2B31"/>
    <w:rsid w:val="00DE2103"/>
    <w:rsid w:val="00DE349D"/>
    <w:rsid w:val="00DE386E"/>
    <w:rsid w:val="00DF440D"/>
    <w:rsid w:val="00DF63E8"/>
    <w:rsid w:val="00E144DE"/>
    <w:rsid w:val="00E2309F"/>
    <w:rsid w:val="00E31773"/>
    <w:rsid w:val="00E34F7E"/>
    <w:rsid w:val="00E4498B"/>
    <w:rsid w:val="00E45FFB"/>
    <w:rsid w:val="00E52D34"/>
    <w:rsid w:val="00E614DC"/>
    <w:rsid w:val="00E6743C"/>
    <w:rsid w:val="00E73B2A"/>
    <w:rsid w:val="00E844C6"/>
    <w:rsid w:val="00E9268A"/>
    <w:rsid w:val="00EA09BE"/>
    <w:rsid w:val="00EA7F19"/>
    <w:rsid w:val="00EB2E38"/>
    <w:rsid w:val="00EB4BD4"/>
    <w:rsid w:val="00ED357E"/>
    <w:rsid w:val="00EF5D12"/>
    <w:rsid w:val="00F06323"/>
    <w:rsid w:val="00F210BE"/>
    <w:rsid w:val="00F503F9"/>
    <w:rsid w:val="00F5609B"/>
    <w:rsid w:val="00F571E0"/>
    <w:rsid w:val="00F62113"/>
    <w:rsid w:val="00F709C7"/>
    <w:rsid w:val="00F72573"/>
    <w:rsid w:val="00F76754"/>
    <w:rsid w:val="00F84244"/>
    <w:rsid w:val="00F9324B"/>
    <w:rsid w:val="00FF21E9"/>
    <w:rsid w:val="00FF3644"/>
    <w:rsid w:val="00FF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0">
    <w:name w:val="Основной текст Знак"/>
    <w:basedOn w:val="a0"/>
    <w:link w:val="af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List"/>
    <w:basedOn w:val="af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2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0">
    <w:name w:val="Основной текст Знак"/>
    <w:basedOn w:val="a0"/>
    <w:link w:val="af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List"/>
    <w:basedOn w:val="af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2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2023-04-18T11:43:00Z</cp:lastPrinted>
  <dcterms:created xsi:type="dcterms:W3CDTF">2023-04-07T12:42:00Z</dcterms:created>
  <dcterms:modified xsi:type="dcterms:W3CDTF">2023-04-18T11:45:00Z</dcterms:modified>
</cp:coreProperties>
</file>