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643D9B" w:rsidRDefault="005B7B2D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643D9B">
        <w:rPr>
          <w:sz w:val="32"/>
          <w:szCs w:val="32"/>
        </w:rPr>
        <w:t xml:space="preserve"> СЕЛЬСОВЕТА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43D9B" w:rsidRDefault="00715EA9" w:rsidP="00643D9B">
      <w:pPr>
        <w:pStyle w:val="ConsTitle"/>
        <w:widowControl/>
        <w:spacing w:line="480" w:lineRule="auto"/>
        <w:ind w:right="0"/>
        <w:rPr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4266C">
        <w:rPr>
          <w:sz w:val="32"/>
          <w:szCs w:val="32"/>
        </w:rPr>
        <w:t>__________</w:t>
      </w:r>
      <w:r w:rsidR="00B84DB2">
        <w:rPr>
          <w:sz w:val="32"/>
          <w:szCs w:val="32"/>
        </w:rPr>
        <w:t>2024 г.№ ПРОЕКТ</w:t>
      </w:r>
    </w:p>
    <w:p w:rsidR="00CA2AB8" w:rsidRPr="002B1904" w:rsidRDefault="00CA2AB8" w:rsidP="00B84DB2">
      <w:pPr>
        <w:widowControl w:val="0"/>
        <w:autoSpaceDE w:val="0"/>
        <w:autoSpaceDN w:val="0"/>
        <w:adjustRightInd w:val="0"/>
        <w:ind w:right="85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B1904">
        <w:rPr>
          <w:rFonts w:ascii="Times New Roman" w:hAnsi="Times New Roman" w:cs="Times New Roman"/>
          <w:b/>
          <w:sz w:val="32"/>
          <w:szCs w:val="32"/>
        </w:rPr>
        <w:t xml:space="preserve">О передаче части </w:t>
      </w:r>
      <w:r w:rsidR="00643D9B" w:rsidRPr="002B1904">
        <w:rPr>
          <w:rFonts w:ascii="Times New Roman" w:hAnsi="Times New Roman" w:cs="Times New Roman"/>
          <w:b/>
          <w:sz w:val="32"/>
          <w:szCs w:val="32"/>
        </w:rPr>
        <w:t xml:space="preserve">бюджетных </w:t>
      </w:r>
      <w:r w:rsidRPr="002B1904">
        <w:rPr>
          <w:rFonts w:ascii="Times New Roman" w:hAnsi="Times New Roman" w:cs="Times New Roman"/>
          <w:b/>
          <w:sz w:val="32"/>
          <w:szCs w:val="32"/>
        </w:rPr>
        <w:t xml:space="preserve">полномочий </w:t>
      </w:r>
      <w:r w:rsidR="00CE468A" w:rsidRPr="002B1904">
        <w:rPr>
          <w:rFonts w:ascii="Times New Roman" w:hAnsi="Times New Roman" w:cs="Times New Roman"/>
          <w:b/>
          <w:sz w:val="32"/>
          <w:szCs w:val="32"/>
        </w:rPr>
        <w:t>муни</w:t>
      </w:r>
      <w:r w:rsidR="00643D9B" w:rsidRPr="002B1904">
        <w:rPr>
          <w:rFonts w:ascii="Times New Roman" w:hAnsi="Times New Roman" w:cs="Times New Roman"/>
          <w:b/>
          <w:sz w:val="32"/>
          <w:szCs w:val="32"/>
        </w:rPr>
        <w:t>ципального образования "</w:t>
      </w:r>
      <w:r w:rsidR="00E6687B">
        <w:rPr>
          <w:rFonts w:ascii="Times New Roman" w:hAnsi="Times New Roman" w:cs="Times New Roman"/>
          <w:b/>
          <w:sz w:val="32"/>
          <w:szCs w:val="32"/>
        </w:rPr>
        <w:t>Шумаковское сельское поселение</w:t>
      </w:r>
      <w:r w:rsidR="00C560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468A" w:rsidRPr="002B1904">
        <w:rPr>
          <w:rFonts w:ascii="Times New Roman" w:hAnsi="Times New Roman" w:cs="Times New Roman"/>
          <w:b/>
          <w:sz w:val="32"/>
          <w:szCs w:val="32"/>
        </w:rPr>
        <w:t xml:space="preserve">" Солнцевского </w:t>
      </w:r>
      <w:r w:rsidR="002C2FC4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E468A" w:rsidRPr="002B1904">
        <w:rPr>
          <w:rFonts w:ascii="Times New Roman" w:hAnsi="Times New Roman" w:cs="Times New Roman"/>
          <w:b/>
          <w:sz w:val="32"/>
          <w:szCs w:val="32"/>
        </w:rPr>
        <w:t xml:space="preserve">района Курской области </w:t>
      </w:r>
      <w:r w:rsidRPr="002B1904">
        <w:rPr>
          <w:rFonts w:ascii="Times New Roman" w:hAnsi="Times New Roman" w:cs="Times New Roman"/>
          <w:b/>
          <w:sz w:val="32"/>
          <w:szCs w:val="32"/>
        </w:rPr>
        <w:t xml:space="preserve">по вопросам  </w:t>
      </w:r>
      <w:r w:rsidR="00FD5E5B"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составления</w:t>
      </w:r>
      <w:r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75165"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проекта </w:t>
      </w:r>
      <w:r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я</w:t>
      </w:r>
      <w:r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бюджета поселения, осуществления </w:t>
      </w:r>
      <w:proofErr w:type="gramStart"/>
      <w:r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контроля за</w:t>
      </w:r>
      <w:proofErr w:type="gramEnd"/>
      <w:r w:rsidRPr="002B19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2B1904">
        <w:rPr>
          <w:rFonts w:ascii="Times New Roman" w:hAnsi="Times New Roman" w:cs="Times New Roman"/>
          <w:b/>
          <w:sz w:val="32"/>
          <w:szCs w:val="32"/>
        </w:rPr>
        <w:t xml:space="preserve">муниципальному </w:t>
      </w:r>
      <w:r w:rsidR="00DD7D2B" w:rsidRPr="002B1904">
        <w:rPr>
          <w:rFonts w:ascii="Times New Roman" w:hAnsi="Times New Roman" w:cs="Times New Roman"/>
          <w:b/>
          <w:sz w:val="32"/>
          <w:szCs w:val="32"/>
        </w:rPr>
        <w:t>образованию</w:t>
      </w:r>
      <w:r w:rsidR="00CE468A" w:rsidRPr="002B1904">
        <w:rPr>
          <w:rFonts w:ascii="Times New Roman" w:hAnsi="Times New Roman" w:cs="Times New Roman"/>
          <w:b/>
          <w:sz w:val="32"/>
          <w:szCs w:val="32"/>
        </w:rPr>
        <w:t xml:space="preserve"> "Солнцевский </w:t>
      </w:r>
      <w:r w:rsidR="00DD7D2B" w:rsidRPr="002B1904">
        <w:rPr>
          <w:rFonts w:ascii="Times New Roman" w:hAnsi="Times New Roman" w:cs="Times New Roman"/>
          <w:b/>
          <w:sz w:val="32"/>
          <w:szCs w:val="32"/>
        </w:rPr>
        <w:t xml:space="preserve">муниципальный </w:t>
      </w:r>
      <w:r w:rsidR="00CE468A" w:rsidRPr="002B1904">
        <w:rPr>
          <w:rFonts w:ascii="Times New Roman" w:hAnsi="Times New Roman" w:cs="Times New Roman"/>
          <w:b/>
          <w:sz w:val="32"/>
          <w:szCs w:val="32"/>
        </w:rPr>
        <w:t>район" Курской области</w:t>
      </w:r>
    </w:p>
    <w:p w:rsidR="00B84DB2" w:rsidRDefault="00CA2AB8" w:rsidP="00B84D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C1239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5C1239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="00291EED">
        <w:rPr>
          <w:rFonts w:ascii="Times New Roman" w:hAnsi="Times New Roman" w:cs="Times New Roman"/>
          <w:sz w:val="28"/>
          <w:szCs w:val="28"/>
        </w:rPr>
        <w:t>кона от 06.10.2003 г. № 131-ФЗ "</w:t>
      </w:r>
      <w:r w:rsidRPr="005C12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1EED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5C1239">
        <w:rPr>
          <w:rFonts w:ascii="Times New Roman" w:hAnsi="Times New Roman" w:cs="Times New Roman"/>
          <w:sz w:val="28"/>
          <w:szCs w:val="28"/>
        </w:rPr>
        <w:t>,</w:t>
      </w:r>
      <w:r w:rsidR="007F1B25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643D9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B7B2D">
        <w:rPr>
          <w:rFonts w:ascii="Times New Roman" w:hAnsi="Times New Roman" w:cs="Times New Roman"/>
          <w:iCs/>
          <w:sz w:val="28"/>
          <w:szCs w:val="28"/>
        </w:rPr>
        <w:t>Шумаковского</w:t>
      </w:r>
      <w:r w:rsidR="00BA4F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490B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CE468A" w:rsidRPr="005C1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5C123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176900" w:rsidRDefault="00775975" w:rsidP="00B84D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 xml:space="preserve">1. </w:t>
      </w:r>
      <w:r w:rsidR="00176900" w:rsidRPr="00176900">
        <w:rPr>
          <w:rFonts w:ascii="Times New Roman" w:hAnsi="Times New Roman"/>
          <w:bCs/>
          <w:sz w:val="28"/>
          <w:szCs w:val="28"/>
        </w:rPr>
        <w:t>Передать муниципальному образованию "Солнцевский муниципальный район" Курской области часть бюджетных полномочий муниципального образования "</w:t>
      </w:r>
      <w:r w:rsidR="00176900">
        <w:rPr>
          <w:rFonts w:ascii="Times New Roman" w:hAnsi="Times New Roman"/>
          <w:bCs/>
          <w:sz w:val="28"/>
          <w:szCs w:val="28"/>
        </w:rPr>
        <w:t>Шумаковское</w:t>
      </w:r>
      <w:r w:rsidR="00176900" w:rsidRPr="00176900">
        <w:rPr>
          <w:rFonts w:ascii="Times New Roman" w:hAnsi="Times New Roman"/>
          <w:bCs/>
          <w:sz w:val="28"/>
          <w:szCs w:val="28"/>
        </w:rPr>
        <w:t xml:space="preserve"> сельское поселение" Солнцевского муниципального района Курской области (далее по тексту- </w:t>
      </w:r>
      <w:r w:rsidR="00176900">
        <w:rPr>
          <w:rFonts w:ascii="Times New Roman" w:hAnsi="Times New Roman"/>
          <w:bCs/>
          <w:sz w:val="28"/>
          <w:szCs w:val="28"/>
        </w:rPr>
        <w:t>Шумаковского</w:t>
      </w:r>
      <w:r w:rsidR="00176900" w:rsidRPr="00176900">
        <w:rPr>
          <w:rFonts w:ascii="Times New Roman" w:hAnsi="Times New Roman"/>
          <w:bCs/>
          <w:sz w:val="28"/>
          <w:szCs w:val="28"/>
        </w:rPr>
        <w:t xml:space="preserve"> сельсовета Солнцевского района) по вопросам 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поселения.</w:t>
      </w:r>
    </w:p>
    <w:p w:rsidR="00CA2AB8" w:rsidRPr="005C1239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5C1239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="000E29D3">
        <w:rPr>
          <w:rFonts w:ascii="Times New Roman" w:hAnsi="Times New Roman"/>
          <w:sz w:val="28"/>
          <w:szCs w:val="28"/>
        </w:rPr>
        <w:t>Шумаковского сельсов</w:t>
      </w:r>
      <w:r w:rsidR="00A73579">
        <w:rPr>
          <w:rFonts w:ascii="Times New Roman" w:hAnsi="Times New Roman"/>
          <w:sz w:val="28"/>
          <w:szCs w:val="28"/>
        </w:rPr>
        <w:t>ета</w:t>
      </w:r>
      <w:r w:rsidR="00C56012" w:rsidRPr="00C56012">
        <w:rPr>
          <w:rFonts w:ascii="Times New Roman" w:hAnsi="Times New Roman"/>
          <w:sz w:val="28"/>
          <w:szCs w:val="28"/>
        </w:rPr>
        <w:t xml:space="preserve"> </w:t>
      </w:r>
      <w:r w:rsidRPr="005C1239">
        <w:rPr>
          <w:rFonts w:ascii="Times New Roman" w:hAnsi="Times New Roman"/>
          <w:sz w:val="28"/>
          <w:szCs w:val="28"/>
        </w:rPr>
        <w:t xml:space="preserve">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 xml:space="preserve">муниципальному </w:t>
      </w:r>
      <w:r w:rsidR="00DD7D2B">
        <w:rPr>
          <w:rFonts w:ascii="Times New Roman" w:hAnsi="Times New Roman"/>
          <w:sz w:val="28"/>
          <w:szCs w:val="28"/>
        </w:rPr>
        <w:t>образованию</w:t>
      </w:r>
      <w:r w:rsidRPr="005C1239">
        <w:rPr>
          <w:rFonts w:ascii="Times New Roman" w:hAnsi="Times New Roman"/>
          <w:sz w:val="28"/>
          <w:szCs w:val="28"/>
        </w:rPr>
        <w:t xml:space="preserve"> "Солнцевский</w:t>
      </w:r>
      <w:r w:rsidR="00DD7D2B">
        <w:rPr>
          <w:rFonts w:ascii="Times New Roman" w:hAnsi="Times New Roman"/>
          <w:sz w:val="28"/>
          <w:szCs w:val="28"/>
        </w:rPr>
        <w:t xml:space="preserve"> муниципальный </w:t>
      </w:r>
      <w:r w:rsidRPr="005C1239">
        <w:rPr>
          <w:rFonts w:ascii="Times New Roman" w:hAnsi="Times New Roman"/>
          <w:sz w:val="28"/>
          <w:szCs w:val="28"/>
        </w:rPr>
        <w:t xml:space="preserve"> район" Курской области</w:t>
      </w:r>
      <w:r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D051CD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lastRenderedPageBreak/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3. </w:t>
      </w:r>
      <w:r w:rsidR="00D051CD" w:rsidRPr="00D051CD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"О передаче части бюджетных полномочий </w:t>
      </w:r>
      <w:r w:rsidR="00D051CD">
        <w:rPr>
          <w:rFonts w:ascii="Times New Roman" w:hAnsi="Times New Roman"/>
          <w:bCs/>
          <w:sz w:val="28"/>
          <w:szCs w:val="28"/>
        </w:rPr>
        <w:t xml:space="preserve">Шумаковского </w:t>
      </w:r>
      <w:r w:rsidR="00D051CD" w:rsidRPr="00D051CD">
        <w:rPr>
          <w:rFonts w:ascii="Times New Roman" w:hAnsi="Times New Roman"/>
          <w:bCs/>
          <w:sz w:val="28"/>
          <w:szCs w:val="28"/>
        </w:rPr>
        <w:t xml:space="preserve">сельсовета Солнцевского района по вопросам  составления проекта бюджета поселения, исполнения бюджета поселения, осуществления </w:t>
      </w:r>
      <w:proofErr w:type="gramStart"/>
      <w:r w:rsidR="00D051CD" w:rsidRPr="00D051C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D051CD" w:rsidRPr="00D051CD">
        <w:rPr>
          <w:rFonts w:ascii="Times New Roman" w:hAnsi="Times New Roman"/>
          <w:bCs/>
          <w:sz w:val="28"/>
          <w:szCs w:val="28"/>
        </w:rPr>
        <w:t xml:space="preserve"> его исполнением, составления отчета об исполнении бюджета поселения муниципальному образованию "Солнцевский муниципальный район" Курской области, согласно приложению 2.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4. </w:t>
      </w:r>
      <w:r w:rsidR="00DC3C49">
        <w:rPr>
          <w:rFonts w:ascii="Times New Roman" w:hAnsi="Times New Roman"/>
          <w:sz w:val="28"/>
          <w:szCs w:val="28"/>
        </w:rPr>
        <w:t>Установить</w:t>
      </w:r>
      <w:r w:rsidR="00CA2AB8" w:rsidRPr="005C1239">
        <w:rPr>
          <w:rFonts w:ascii="Times New Roman" w:hAnsi="Times New Roman"/>
          <w:sz w:val="28"/>
          <w:szCs w:val="28"/>
        </w:rPr>
        <w:t xml:space="preserve">, что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5C1239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A73579">
        <w:rPr>
          <w:rFonts w:ascii="Times New Roman" w:hAnsi="Times New Roman"/>
          <w:sz w:val="28"/>
          <w:szCs w:val="28"/>
        </w:rPr>
        <w:t>Шумаковского сельсовета</w:t>
      </w:r>
      <w:r w:rsidR="00C56012" w:rsidRPr="00C56012">
        <w:rPr>
          <w:rFonts w:ascii="Times New Roman" w:hAnsi="Times New Roman"/>
          <w:sz w:val="28"/>
          <w:szCs w:val="28"/>
        </w:rPr>
        <w:t xml:space="preserve"> </w:t>
      </w:r>
      <w:r w:rsidR="005D4ACC" w:rsidRPr="005C1239">
        <w:rPr>
          <w:rFonts w:ascii="Times New Roman" w:hAnsi="Times New Roman"/>
          <w:sz w:val="28"/>
          <w:szCs w:val="28"/>
        </w:rPr>
        <w:t xml:space="preserve">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DC3C49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передается </w:t>
      </w:r>
      <w:r w:rsidR="00CA2AB8" w:rsidRPr="005C1239">
        <w:rPr>
          <w:rFonts w:ascii="Times New Roman" w:hAnsi="Times New Roman"/>
          <w:sz w:val="28"/>
          <w:szCs w:val="28"/>
        </w:rPr>
        <w:t xml:space="preserve">муниципальному </w:t>
      </w:r>
      <w:r w:rsidR="00DD7D2B">
        <w:rPr>
          <w:rFonts w:ascii="Times New Roman" w:hAnsi="Times New Roman"/>
          <w:sz w:val="28"/>
          <w:szCs w:val="28"/>
        </w:rPr>
        <w:t>образованию</w:t>
      </w:r>
      <w:r w:rsidR="00DD7D2B" w:rsidRPr="005C1239">
        <w:rPr>
          <w:rFonts w:ascii="Times New Roman" w:hAnsi="Times New Roman"/>
          <w:sz w:val="28"/>
          <w:szCs w:val="28"/>
        </w:rPr>
        <w:t xml:space="preserve"> "Солнцевский </w:t>
      </w:r>
      <w:r w:rsidR="00DD7D2B">
        <w:rPr>
          <w:rFonts w:ascii="Times New Roman" w:hAnsi="Times New Roman"/>
          <w:sz w:val="28"/>
          <w:szCs w:val="28"/>
        </w:rPr>
        <w:t xml:space="preserve">муниципальный </w:t>
      </w:r>
      <w:r w:rsidR="00DD7D2B" w:rsidRPr="005C1239">
        <w:rPr>
          <w:rFonts w:ascii="Times New Roman" w:hAnsi="Times New Roman"/>
          <w:sz w:val="28"/>
          <w:szCs w:val="28"/>
        </w:rPr>
        <w:t xml:space="preserve">район" </w:t>
      </w:r>
      <w:r w:rsidR="005D4ACC" w:rsidRPr="005C1239">
        <w:rPr>
          <w:rFonts w:ascii="Times New Roman" w:hAnsi="Times New Roman"/>
          <w:sz w:val="28"/>
          <w:szCs w:val="28"/>
        </w:rPr>
        <w:t>Курской области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CA2AB8" w:rsidRPr="00643D9B">
        <w:rPr>
          <w:rFonts w:ascii="Times New Roman" w:hAnsi="Times New Roman"/>
          <w:bCs/>
          <w:sz w:val="28"/>
          <w:szCs w:val="28"/>
        </w:rPr>
        <w:t xml:space="preserve">с </w:t>
      </w:r>
      <w:r w:rsidR="0014266C">
        <w:rPr>
          <w:rFonts w:ascii="Times New Roman" w:hAnsi="Times New Roman"/>
          <w:bCs/>
          <w:sz w:val="28"/>
          <w:szCs w:val="28"/>
        </w:rPr>
        <w:t>1 января 202</w:t>
      </w:r>
      <w:r w:rsidR="00DD7D2B">
        <w:rPr>
          <w:rFonts w:ascii="Times New Roman" w:hAnsi="Times New Roman"/>
          <w:bCs/>
          <w:sz w:val="28"/>
          <w:szCs w:val="28"/>
        </w:rPr>
        <w:t>5</w:t>
      </w:r>
      <w:r w:rsidR="0014266C">
        <w:rPr>
          <w:rFonts w:ascii="Times New Roman" w:hAnsi="Times New Roman"/>
          <w:bCs/>
          <w:sz w:val="28"/>
          <w:szCs w:val="28"/>
        </w:rPr>
        <w:t xml:space="preserve"> года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14266C">
        <w:rPr>
          <w:rFonts w:ascii="Times New Roman" w:hAnsi="Times New Roman"/>
          <w:bCs/>
          <w:sz w:val="28"/>
          <w:szCs w:val="28"/>
        </w:rPr>
        <w:t>по 31 декабря 202</w:t>
      </w:r>
      <w:r w:rsidR="00DD7D2B">
        <w:rPr>
          <w:rFonts w:ascii="Times New Roman" w:hAnsi="Times New Roman"/>
          <w:bCs/>
          <w:sz w:val="28"/>
          <w:szCs w:val="28"/>
        </w:rPr>
        <w:t>5</w:t>
      </w:r>
      <w:r w:rsidR="0014266C">
        <w:rPr>
          <w:rFonts w:ascii="Times New Roman" w:hAnsi="Times New Roman"/>
          <w:bCs/>
          <w:sz w:val="28"/>
          <w:szCs w:val="28"/>
        </w:rPr>
        <w:t xml:space="preserve"> года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A13621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 w:rsidR="003129D8" w:rsidRPr="005C1239">
        <w:rPr>
          <w:rFonts w:ascii="Times New Roman" w:hAnsi="Times New Roman"/>
          <w:sz w:val="28"/>
          <w:szCs w:val="28"/>
        </w:rPr>
        <w:t>Солнцевского района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5C1239">
        <w:rPr>
          <w:rFonts w:ascii="Times New Roman" w:hAnsi="Times New Roman"/>
          <w:sz w:val="28"/>
          <w:szCs w:val="28"/>
        </w:rPr>
        <w:t>муниципального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DD7D2B">
        <w:rPr>
          <w:rFonts w:ascii="Times New Roman" w:hAnsi="Times New Roman"/>
          <w:sz w:val="28"/>
          <w:szCs w:val="28"/>
        </w:rPr>
        <w:t>образовани</w:t>
      </w:r>
      <w:r w:rsidR="00E04E24">
        <w:rPr>
          <w:rFonts w:ascii="Times New Roman" w:hAnsi="Times New Roman"/>
          <w:sz w:val="28"/>
          <w:szCs w:val="28"/>
        </w:rPr>
        <w:t>я</w:t>
      </w:r>
      <w:r w:rsidR="00DD7D2B" w:rsidRPr="005C1239">
        <w:rPr>
          <w:rFonts w:ascii="Times New Roman" w:hAnsi="Times New Roman"/>
          <w:sz w:val="28"/>
          <w:szCs w:val="28"/>
        </w:rPr>
        <w:t xml:space="preserve"> "Солнцевский </w:t>
      </w:r>
      <w:r w:rsidR="00DD7D2B">
        <w:rPr>
          <w:rFonts w:ascii="Times New Roman" w:hAnsi="Times New Roman"/>
          <w:sz w:val="28"/>
          <w:szCs w:val="28"/>
        </w:rPr>
        <w:t xml:space="preserve">муниципальный </w:t>
      </w:r>
      <w:r w:rsidR="00DD7D2B" w:rsidRPr="005C1239">
        <w:rPr>
          <w:rFonts w:ascii="Times New Roman" w:hAnsi="Times New Roman"/>
          <w:sz w:val="28"/>
          <w:szCs w:val="28"/>
        </w:rPr>
        <w:t xml:space="preserve">район" </w:t>
      </w:r>
      <w:r w:rsidR="003129D8" w:rsidRPr="005C1239">
        <w:rPr>
          <w:rFonts w:ascii="Times New Roman" w:hAnsi="Times New Roman"/>
          <w:bCs/>
          <w:sz w:val="28"/>
          <w:szCs w:val="28"/>
        </w:rPr>
        <w:t>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5C1239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56012" w:rsidRDefault="00C56012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0528B">
        <w:rPr>
          <w:rFonts w:ascii="Times New Roman" w:hAnsi="Times New Roman"/>
          <w:sz w:val="28"/>
          <w:szCs w:val="28"/>
        </w:rPr>
        <w:t xml:space="preserve">Шумаковского </w:t>
      </w:r>
      <w:r w:rsidR="001D0E46">
        <w:rPr>
          <w:rFonts w:ascii="Times New Roman" w:hAnsi="Times New Roman"/>
          <w:sz w:val="28"/>
          <w:szCs w:val="28"/>
        </w:rPr>
        <w:t>сельсовета</w:t>
      </w:r>
      <w:r w:rsidRPr="00C56012">
        <w:rPr>
          <w:rFonts w:ascii="Times New Roman" w:hAnsi="Times New Roman"/>
          <w:sz w:val="28"/>
          <w:szCs w:val="28"/>
        </w:rPr>
        <w:t xml:space="preserve"> </w:t>
      </w:r>
    </w:p>
    <w:p w:rsidR="00643D9B" w:rsidRPr="00643D9B" w:rsidRDefault="00643D9B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Солнцевского района </w:t>
      </w:r>
      <w:proofErr w:type="gramStart"/>
      <w:r w:rsidRPr="00643D9B">
        <w:rPr>
          <w:rFonts w:ascii="Times New Roman" w:hAnsi="Times New Roman"/>
          <w:sz w:val="28"/>
          <w:szCs w:val="28"/>
        </w:rPr>
        <w:t>Курской</w:t>
      </w:r>
      <w:proofErr w:type="gramEnd"/>
      <w:r w:rsidRPr="00643D9B">
        <w:rPr>
          <w:rFonts w:ascii="Times New Roman" w:hAnsi="Times New Roman"/>
          <w:sz w:val="28"/>
          <w:szCs w:val="28"/>
        </w:rPr>
        <w:t xml:space="preserve"> области                 </w:t>
      </w:r>
      <w:r w:rsidR="001D0E46">
        <w:rPr>
          <w:rFonts w:ascii="Times New Roman" w:hAnsi="Times New Roman"/>
          <w:sz w:val="28"/>
          <w:szCs w:val="28"/>
        </w:rPr>
        <w:t xml:space="preserve"> </w:t>
      </w:r>
      <w:r w:rsidRPr="00643D9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C2FC4">
        <w:rPr>
          <w:rFonts w:ascii="Times New Roman" w:hAnsi="Times New Roman"/>
          <w:sz w:val="28"/>
          <w:szCs w:val="28"/>
        </w:rPr>
        <w:t>В.В.Шумакова</w:t>
      </w:r>
      <w:proofErr w:type="spellEnd"/>
    </w:p>
    <w:p w:rsidR="00643D9B" w:rsidRPr="00643D9B" w:rsidRDefault="00643D9B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643D9B" w:rsidRPr="00643D9B" w:rsidRDefault="00AD426C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C2FC4">
        <w:rPr>
          <w:rFonts w:ascii="Times New Roman" w:hAnsi="Times New Roman"/>
          <w:sz w:val="28"/>
          <w:szCs w:val="28"/>
        </w:rPr>
        <w:t>Врио</w:t>
      </w:r>
      <w:proofErr w:type="spellEnd"/>
      <w:r w:rsidRPr="002C2FC4">
        <w:rPr>
          <w:rFonts w:ascii="Times New Roman" w:hAnsi="Times New Roman"/>
          <w:sz w:val="28"/>
          <w:szCs w:val="28"/>
        </w:rPr>
        <w:t xml:space="preserve"> Главы</w:t>
      </w:r>
      <w:r w:rsidR="00643D9B" w:rsidRPr="002C2FC4">
        <w:rPr>
          <w:rFonts w:ascii="Times New Roman" w:hAnsi="Times New Roman"/>
          <w:sz w:val="28"/>
          <w:szCs w:val="28"/>
        </w:rPr>
        <w:t xml:space="preserve"> </w:t>
      </w:r>
      <w:r w:rsidRPr="0070528B">
        <w:rPr>
          <w:rFonts w:ascii="Times New Roman" w:hAnsi="Times New Roman"/>
          <w:sz w:val="28"/>
          <w:szCs w:val="28"/>
        </w:rPr>
        <w:t>Шумаковского</w:t>
      </w:r>
      <w:r w:rsidR="00643D9B" w:rsidRPr="0070528B">
        <w:rPr>
          <w:rFonts w:ascii="Times New Roman" w:hAnsi="Times New Roman"/>
          <w:sz w:val="28"/>
          <w:szCs w:val="28"/>
        </w:rPr>
        <w:t xml:space="preserve"> сельсовета</w:t>
      </w:r>
    </w:p>
    <w:p w:rsidR="00643D9B" w:rsidRPr="00643D9B" w:rsidRDefault="00643D9B" w:rsidP="00FF4A6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Солнцевского района                                        </w:t>
      </w:r>
      <w:r w:rsidR="00AD426C">
        <w:rPr>
          <w:rFonts w:ascii="Times New Roman" w:hAnsi="Times New Roman"/>
          <w:sz w:val="28"/>
          <w:szCs w:val="28"/>
        </w:rPr>
        <w:t xml:space="preserve">      </w:t>
      </w:r>
      <w:r w:rsidRPr="00643D9B">
        <w:rPr>
          <w:rFonts w:ascii="Times New Roman" w:hAnsi="Times New Roman"/>
          <w:sz w:val="28"/>
          <w:szCs w:val="28"/>
        </w:rPr>
        <w:t xml:space="preserve">     </w:t>
      </w:r>
      <w:r w:rsidR="00AD426C">
        <w:rPr>
          <w:rFonts w:ascii="Times New Roman" w:hAnsi="Times New Roman"/>
          <w:sz w:val="28"/>
          <w:szCs w:val="28"/>
        </w:rPr>
        <w:t>Н.В. Изотова</w:t>
      </w:r>
    </w:p>
    <w:p w:rsidR="00643D9B" w:rsidRPr="00643D9B" w:rsidRDefault="00643D9B" w:rsidP="00FF4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032" w:rsidRPr="005C1239" w:rsidRDefault="00103032" w:rsidP="005C1239">
      <w:pPr>
        <w:pStyle w:val="Default"/>
        <w:spacing w:line="276" w:lineRule="auto"/>
        <w:rPr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B19" w:rsidRDefault="007F6B19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4DB2" w:rsidRDefault="00B84DB2" w:rsidP="005C1239">
      <w:pPr>
        <w:pStyle w:val="a5"/>
        <w:spacing w:line="276" w:lineRule="auto"/>
        <w:jc w:val="right"/>
        <w:rPr>
          <w:rFonts w:ascii="Times New Roman" w:hAnsi="Times New Roman"/>
        </w:rPr>
      </w:pPr>
    </w:p>
    <w:p w:rsidR="00CA2AB8" w:rsidRPr="005C1239" w:rsidRDefault="00B84DB2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CA2AB8" w:rsidRPr="005C1239">
        <w:rPr>
          <w:rFonts w:ascii="Times New Roman" w:hAnsi="Times New Roman"/>
        </w:rPr>
        <w:t>РИЛОЖЕНИЕ 1</w:t>
      </w:r>
    </w:p>
    <w:p w:rsidR="003430EE" w:rsidRPr="00B339E5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к  решению </w:t>
      </w:r>
      <w:r w:rsidR="003430EE" w:rsidRPr="00B339E5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3430EE" w:rsidRPr="00B339E5" w:rsidRDefault="008C490B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Шумаковского сельсовета </w:t>
      </w:r>
      <w:r w:rsidR="003430EE" w:rsidRPr="00B339E5">
        <w:rPr>
          <w:rFonts w:ascii="Times New Roman" w:hAnsi="Times New Roman"/>
          <w:iCs/>
          <w:sz w:val="24"/>
          <w:szCs w:val="24"/>
        </w:rPr>
        <w:t>Солнцевского</w:t>
      </w:r>
      <w:r w:rsidR="003430EE" w:rsidRPr="00B339E5">
        <w:rPr>
          <w:rFonts w:ascii="Times New Roman" w:hAnsi="Times New Roman"/>
          <w:sz w:val="24"/>
          <w:szCs w:val="24"/>
        </w:rPr>
        <w:t xml:space="preserve"> района</w:t>
      </w:r>
    </w:p>
    <w:p w:rsidR="00CA2AB8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430EE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>от_____________№____</w:t>
      </w:r>
    </w:p>
    <w:p w:rsidR="003430EE" w:rsidRPr="005C1239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5C1239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</w:t>
      </w:r>
      <w:r w:rsidR="00F550E2" w:rsidRPr="005C1239">
        <w:rPr>
          <w:rFonts w:ascii="Times New Roman" w:hAnsi="Times New Roman"/>
          <w:sz w:val="28"/>
          <w:szCs w:val="28"/>
        </w:rPr>
        <w:t xml:space="preserve"> бюджетных</w:t>
      </w:r>
      <w:r w:rsidRPr="005C1239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5230F3" w:rsidRPr="005230F3">
        <w:rPr>
          <w:rFonts w:ascii="Times New Roman" w:hAnsi="Times New Roman"/>
          <w:sz w:val="28"/>
          <w:szCs w:val="28"/>
        </w:rPr>
        <w:t xml:space="preserve">Шумаковское сельское поселение </w:t>
      </w:r>
      <w:r w:rsidRPr="005C1239">
        <w:rPr>
          <w:rFonts w:ascii="Times New Roman" w:hAnsi="Times New Roman"/>
          <w:sz w:val="28"/>
          <w:szCs w:val="28"/>
        </w:rPr>
        <w:t xml:space="preserve">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460B1B" w:rsidRPr="005C1239">
        <w:rPr>
          <w:rFonts w:ascii="Times New Roman" w:hAnsi="Times New Roman"/>
          <w:sz w:val="28"/>
          <w:szCs w:val="28"/>
        </w:rPr>
        <w:t>муниципально</w:t>
      </w:r>
      <w:r w:rsidR="00460B1B">
        <w:rPr>
          <w:rFonts w:ascii="Times New Roman" w:hAnsi="Times New Roman"/>
          <w:sz w:val="28"/>
          <w:szCs w:val="28"/>
        </w:rPr>
        <w:t>му</w:t>
      </w:r>
      <w:r w:rsidR="00460B1B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460B1B">
        <w:rPr>
          <w:rFonts w:ascii="Times New Roman" w:hAnsi="Times New Roman"/>
          <w:sz w:val="28"/>
          <w:szCs w:val="28"/>
        </w:rPr>
        <w:t>образованию</w:t>
      </w:r>
      <w:r w:rsidR="00460B1B" w:rsidRPr="005C1239">
        <w:rPr>
          <w:rFonts w:ascii="Times New Roman" w:hAnsi="Times New Roman"/>
          <w:sz w:val="28"/>
          <w:szCs w:val="28"/>
        </w:rPr>
        <w:t xml:space="preserve"> "Солнцевский </w:t>
      </w:r>
      <w:r w:rsidR="00460B1B">
        <w:rPr>
          <w:rFonts w:ascii="Times New Roman" w:hAnsi="Times New Roman"/>
          <w:sz w:val="28"/>
          <w:szCs w:val="28"/>
        </w:rPr>
        <w:t xml:space="preserve">муниципальный </w:t>
      </w:r>
      <w:r w:rsidR="00460B1B" w:rsidRPr="005C1239">
        <w:rPr>
          <w:rFonts w:ascii="Times New Roman" w:hAnsi="Times New Roman"/>
          <w:sz w:val="28"/>
          <w:szCs w:val="28"/>
        </w:rPr>
        <w:t xml:space="preserve">район" </w:t>
      </w:r>
      <w:r w:rsidR="00460B1B" w:rsidRPr="005C1239"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2D505E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Default="000D5EC4" w:rsidP="00E80E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73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E2717">
        <w:rPr>
          <w:rFonts w:ascii="Times New Roman" w:hAnsi="Times New Roman" w:cs="Times New Roman"/>
          <w:sz w:val="28"/>
          <w:szCs w:val="28"/>
        </w:rPr>
        <w:t>Шумаковского</w:t>
      </w:r>
      <w:r w:rsidR="00F373D8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</w:t>
      </w:r>
      <w:r w:rsidR="00F373D8">
        <w:rPr>
          <w:rFonts w:ascii="Times New Roman" w:hAnsi="Times New Roman" w:cs="Times New Roman"/>
          <w:sz w:val="28"/>
          <w:szCs w:val="28"/>
        </w:rPr>
        <w:t>ая</w:t>
      </w:r>
      <w:r w:rsidRPr="005C1239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 w:rsidR="00F373D8">
        <w:rPr>
          <w:rFonts w:ascii="Times New Roman" w:hAnsi="Times New Roman" w:cs="Times New Roman"/>
          <w:sz w:val="28"/>
          <w:szCs w:val="28"/>
        </w:rPr>
        <w:t>Администрация</w:t>
      </w:r>
      <w:r w:rsidR="008427D2">
        <w:rPr>
          <w:rFonts w:ascii="Times New Roman" w:hAnsi="Times New Roman" w:cs="Times New Roman"/>
          <w:sz w:val="28"/>
          <w:szCs w:val="28"/>
        </w:rPr>
        <w:t xml:space="preserve"> </w:t>
      </w:r>
      <w:r w:rsidR="008F2CB2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8427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C1239">
        <w:rPr>
          <w:rFonts w:ascii="Times New Roman" w:hAnsi="Times New Roman" w:cs="Times New Roman"/>
          <w:sz w:val="28"/>
          <w:szCs w:val="28"/>
        </w:rPr>
        <w:t>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</w:t>
      </w:r>
      <w:proofErr w:type="spellStart"/>
      <w:r w:rsidR="005230F3" w:rsidRPr="002C2FC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230F3" w:rsidRPr="002C2FC4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2C2FC4">
        <w:rPr>
          <w:rFonts w:ascii="Times New Roman" w:hAnsi="Times New Roman" w:cs="Times New Roman"/>
          <w:sz w:val="28"/>
          <w:szCs w:val="28"/>
        </w:rPr>
        <w:t>Главы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</w:t>
      </w:r>
      <w:r w:rsidR="005230F3" w:rsidRPr="00F71789">
        <w:rPr>
          <w:rFonts w:ascii="Times New Roman" w:hAnsi="Times New Roman" w:cs="Times New Roman"/>
          <w:sz w:val="28"/>
          <w:szCs w:val="28"/>
        </w:rPr>
        <w:t>Шумаковского сельского поселения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</w:t>
      </w:r>
      <w:r w:rsidR="005230F3">
        <w:rPr>
          <w:rFonts w:ascii="Times New Roman" w:hAnsi="Times New Roman" w:cs="Times New Roman"/>
          <w:sz w:val="28"/>
          <w:szCs w:val="28"/>
        </w:rPr>
        <w:t>Изотовой Наталии Валерьевны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F0864" w:rsidRPr="00003700">
        <w:rPr>
          <w:rFonts w:ascii="Times New Roman" w:hAnsi="Times New Roman" w:cs="Times New Roman"/>
          <w:sz w:val="28"/>
          <w:szCs w:val="28"/>
        </w:rPr>
        <w:t>Устава м</w:t>
      </w:r>
      <w:r w:rsidR="002F0864" w:rsidRPr="005C1239">
        <w:rPr>
          <w:rFonts w:ascii="Times New Roman" w:hAnsi="Times New Roman" w:cs="Times New Roman"/>
          <w:sz w:val="28"/>
          <w:szCs w:val="28"/>
        </w:rPr>
        <w:t>униципального образования "</w:t>
      </w:r>
      <w:r w:rsidR="005230F3" w:rsidRPr="005230F3">
        <w:rPr>
          <w:rFonts w:ascii="Times New Roman" w:hAnsi="Times New Roman" w:cs="Times New Roman"/>
          <w:sz w:val="28"/>
          <w:szCs w:val="28"/>
        </w:rPr>
        <w:t>Шумаковское сельское поселение</w:t>
      </w:r>
      <w:r w:rsidR="002F0864" w:rsidRPr="005C1239">
        <w:rPr>
          <w:rFonts w:ascii="Times New Roman" w:hAnsi="Times New Roman" w:cs="Times New Roman"/>
          <w:sz w:val="28"/>
          <w:szCs w:val="28"/>
        </w:rPr>
        <w:t>" Солнцевского района Курской области, утвержденного решен</w:t>
      </w:r>
      <w:r w:rsidR="00B339E5">
        <w:rPr>
          <w:rFonts w:ascii="Times New Roman" w:hAnsi="Times New Roman" w:cs="Times New Roman"/>
          <w:sz w:val="28"/>
          <w:szCs w:val="28"/>
        </w:rPr>
        <w:t xml:space="preserve">ием Собрания депутатов </w:t>
      </w:r>
      <w:r w:rsidR="00781B7D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="005230F3">
        <w:rPr>
          <w:rFonts w:ascii="Times New Roman" w:hAnsi="Times New Roman" w:cs="Times New Roman"/>
          <w:sz w:val="28"/>
          <w:szCs w:val="28"/>
        </w:rPr>
        <w:t xml:space="preserve"> </w:t>
      </w:r>
      <w:r w:rsidR="002F0864" w:rsidRPr="005C1239">
        <w:rPr>
          <w:rFonts w:ascii="Times New Roman" w:hAnsi="Times New Roman" w:cs="Times New Roman"/>
          <w:sz w:val="28"/>
          <w:szCs w:val="28"/>
        </w:rPr>
        <w:t>Солнцевск</w:t>
      </w:r>
      <w:r w:rsidR="00B339E5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003700" w:rsidRPr="00643CE7">
        <w:rPr>
          <w:rFonts w:ascii="Times New Roman" w:hAnsi="Times New Roman" w:cs="Times New Roman"/>
          <w:sz w:val="28"/>
          <w:szCs w:val="28"/>
        </w:rPr>
        <w:t xml:space="preserve"> 22.11.2010 г. №12 </w:t>
      </w:r>
      <w:r w:rsidR="00B33BF3" w:rsidRPr="005C1239">
        <w:rPr>
          <w:rFonts w:ascii="Times New Roman" w:hAnsi="Times New Roman" w:cs="Times New Roman"/>
          <w:sz w:val="28"/>
          <w:szCs w:val="28"/>
        </w:rPr>
        <w:t>(с изменениями)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proofErr w:type="gramEnd"/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27D2">
        <w:rPr>
          <w:rFonts w:ascii="Times New Roman" w:hAnsi="Times New Roman" w:cs="Times New Roman"/>
          <w:sz w:val="28"/>
          <w:szCs w:val="28"/>
        </w:rPr>
        <w:t>Администрация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</w:t>
      </w:r>
      <w:r w:rsidR="008427D2">
        <w:rPr>
          <w:rFonts w:ascii="Times New Roman" w:hAnsi="Times New Roman" w:cs="Times New Roman"/>
          <w:sz w:val="28"/>
          <w:szCs w:val="28"/>
        </w:rPr>
        <w:t>ая</w:t>
      </w:r>
      <w:r w:rsidRPr="005C1239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 w:rsidR="001F2A2C">
        <w:rPr>
          <w:rFonts w:ascii="Times New Roman" w:hAnsi="Times New Roman" w:cs="Times New Roman"/>
          <w:sz w:val="28"/>
          <w:szCs w:val="28"/>
        </w:rPr>
        <w:t>Администрация Солнцевского района</w:t>
      </w:r>
      <w:r w:rsidRPr="005C1239">
        <w:rPr>
          <w:rFonts w:ascii="Times New Roman" w:hAnsi="Times New Roman" w:cs="Times New Roman"/>
          <w:sz w:val="28"/>
          <w:szCs w:val="28"/>
        </w:rPr>
        <w:t>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5C1239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5C1239">
        <w:rPr>
          <w:rFonts w:ascii="Times New Roman" w:hAnsi="Times New Roman" w:cs="Times New Roman"/>
          <w:sz w:val="28"/>
          <w:szCs w:val="28"/>
        </w:rPr>
        <w:t>,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</w:t>
      </w:r>
      <w:r w:rsidR="001F2A2C">
        <w:rPr>
          <w:rFonts w:ascii="Times New Roman" w:hAnsi="Times New Roman" w:cs="Times New Roman"/>
          <w:sz w:val="28"/>
          <w:szCs w:val="28"/>
        </w:rPr>
        <w:t>образования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"Солнцевский </w:t>
      </w:r>
      <w:r w:rsidR="001F2A2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7B2C" w:rsidRPr="005C1239">
        <w:rPr>
          <w:rFonts w:ascii="Times New Roman" w:hAnsi="Times New Roman" w:cs="Times New Roman"/>
          <w:sz w:val="28"/>
          <w:szCs w:val="28"/>
        </w:rPr>
        <w:t>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5C1239">
        <w:rPr>
          <w:rFonts w:ascii="Times New Roman" w:hAnsi="Times New Roman" w:cs="Times New Roman"/>
          <w:sz w:val="28"/>
          <w:szCs w:val="28"/>
        </w:rPr>
        <w:t>,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8" w:history="1">
        <w:r w:rsidR="00CA2AB8" w:rsidRPr="005C1239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</w:t>
      </w:r>
      <w:proofErr w:type="gramEnd"/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E80EFC" w:rsidRPr="005C1239" w:rsidRDefault="00E80EFC" w:rsidP="00E80E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016C3A">
        <w:rPr>
          <w:rFonts w:ascii="Times New Roman" w:hAnsi="Times New Roman"/>
          <w:sz w:val="28"/>
          <w:szCs w:val="28"/>
        </w:rPr>
        <w:t xml:space="preserve">Администрация </w:t>
      </w:r>
      <w:r w:rsidR="0065059A">
        <w:rPr>
          <w:rFonts w:ascii="Times New Roman" w:hAnsi="Times New Roman"/>
          <w:sz w:val="28"/>
          <w:szCs w:val="28"/>
        </w:rPr>
        <w:t xml:space="preserve">Шумаковского </w:t>
      </w:r>
      <w:r w:rsidR="00781B7D">
        <w:rPr>
          <w:rFonts w:ascii="Times New Roman" w:hAnsi="Times New Roman"/>
          <w:sz w:val="28"/>
          <w:szCs w:val="28"/>
        </w:rPr>
        <w:t>сельсовета</w:t>
      </w:r>
      <w:r w:rsidR="0065059A" w:rsidRPr="0065059A">
        <w:rPr>
          <w:rFonts w:ascii="Times New Roman" w:hAnsi="Times New Roman"/>
          <w:sz w:val="28"/>
          <w:szCs w:val="28"/>
        </w:rPr>
        <w:t xml:space="preserve">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передает </w:t>
      </w:r>
      <w:r w:rsidR="00016C3A">
        <w:rPr>
          <w:rFonts w:ascii="Times New Roman" w:hAnsi="Times New Roman"/>
          <w:sz w:val="28"/>
          <w:szCs w:val="28"/>
        </w:rPr>
        <w:t>Администрации Солнцевского района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части своих </w:t>
      </w:r>
      <w:r w:rsidR="00F550E2"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поселения, исполнени</w:t>
      </w:r>
      <w:r w:rsidR="00C96EF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5C1239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7F6B1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7F6B19">
        <w:rPr>
          <w:rFonts w:ascii="Times New Roman" w:hAnsi="Times New Roman"/>
          <w:b/>
          <w:sz w:val="28"/>
          <w:szCs w:val="28"/>
        </w:rPr>
        <w:t xml:space="preserve">2. Права и обязанности </w:t>
      </w:r>
      <w:r w:rsidR="007F6B19" w:rsidRPr="007F6B1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5059A">
        <w:rPr>
          <w:rFonts w:ascii="Times New Roman" w:hAnsi="Times New Roman"/>
          <w:b/>
          <w:sz w:val="28"/>
          <w:szCs w:val="28"/>
        </w:rPr>
        <w:t>Шумаковского сель</w:t>
      </w:r>
      <w:r w:rsidR="00781B7D">
        <w:rPr>
          <w:rFonts w:ascii="Times New Roman" w:hAnsi="Times New Roman"/>
          <w:b/>
          <w:sz w:val="28"/>
          <w:szCs w:val="28"/>
        </w:rPr>
        <w:t>совета</w:t>
      </w:r>
      <w:r w:rsidR="0065059A">
        <w:rPr>
          <w:rFonts w:ascii="Times New Roman" w:hAnsi="Times New Roman"/>
          <w:b/>
          <w:sz w:val="28"/>
          <w:szCs w:val="28"/>
        </w:rPr>
        <w:t xml:space="preserve"> </w:t>
      </w:r>
      <w:r w:rsidRPr="007F6B19">
        <w:rPr>
          <w:rFonts w:ascii="Times New Roman" w:hAnsi="Times New Roman"/>
          <w:b/>
          <w:sz w:val="28"/>
          <w:szCs w:val="28"/>
        </w:rPr>
        <w:t>при осуществлении</w:t>
      </w:r>
      <w:r w:rsidR="007F6B19" w:rsidRPr="007F6B19">
        <w:rPr>
          <w:rFonts w:ascii="Times New Roman" w:hAnsi="Times New Roman"/>
          <w:b/>
          <w:sz w:val="28"/>
          <w:szCs w:val="28"/>
        </w:rPr>
        <w:t xml:space="preserve"> Администрацией Солнцевского района</w:t>
      </w:r>
      <w:r w:rsidRPr="007F6B19">
        <w:rPr>
          <w:rFonts w:ascii="Times New Roman" w:hAnsi="Times New Roman"/>
          <w:b/>
          <w:sz w:val="28"/>
          <w:szCs w:val="28"/>
        </w:rPr>
        <w:t xml:space="preserve"> переданной части полномочий</w:t>
      </w:r>
      <w:bookmarkEnd w:id="2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53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797D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781B7D">
        <w:rPr>
          <w:rFonts w:ascii="Times New Roman" w:hAnsi="Times New Roman" w:cs="Times New Roman"/>
          <w:sz w:val="28"/>
          <w:szCs w:val="28"/>
        </w:rPr>
        <w:t>сельсовета</w:t>
      </w:r>
      <w:r w:rsidR="00E1797D" w:rsidRPr="00E1797D">
        <w:rPr>
          <w:rFonts w:ascii="Times New Roman" w:hAnsi="Times New Roman" w:cs="Times New Roman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115312">
        <w:rPr>
          <w:rFonts w:ascii="Times New Roman" w:hAnsi="Times New Roman" w:cs="Times New Roman"/>
          <w:sz w:val="28"/>
          <w:szCs w:val="28"/>
        </w:rPr>
        <w:t>Администраци</w:t>
      </w:r>
      <w:r w:rsidR="00115312">
        <w:rPr>
          <w:rFonts w:ascii="Times New Roman" w:hAnsi="Times New Roman"/>
          <w:sz w:val="28"/>
          <w:szCs w:val="28"/>
        </w:rPr>
        <w:t>ей</w:t>
      </w:r>
      <w:r w:rsidR="00115312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11531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переданных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</w:t>
      </w:r>
      <w:r w:rsidR="008066F0">
        <w:rPr>
          <w:sz w:val="28"/>
          <w:szCs w:val="28"/>
        </w:rPr>
        <w:t>Администрацией Солнцевского района</w:t>
      </w:r>
      <w:r w:rsidR="008066F0" w:rsidRPr="005C1239">
        <w:rPr>
          <w:color w:val="000000"/>
          <w:sz w:val="28"/>
          <w:szCs w:val="28"/>
        </w:rPr>
        <w:t xml:space="preserve"> </w:t>
      </w:r>
      <w:r w:rsidRPr="005C1239">
        <w:rPr>
          <w:color w:val="000000"/>
          <w:sz w:val="28"/>
          <w:szCs w:val="28"/>
        </w:rPr>
        <w:t xml:space="preserve">переданной части </w:t>
      </w:r>
      <w:r w:rsidR="005A6934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запрашивать и получать в установленном порядке от </w:t>
      </w:r>
      <w:r w:rsidR="008066F0">
        <w:rPr>
          <w:sz w:val="28"/>
          <w:szCs w:val="28"/>
        </w:rPr>
        <w:t>Администрации Солнцевского района</w:t>
      </w:r>
      <w:r w:rsidR="008066F0" w:rsidRPr="005C1239">
        <w:rPr>
          <w:color w:val="000000"/>
          <w:sz w:val="28"/>
          <w:szCs w:val="28"/>
        </w:rPr>
        <w:t xml:space="preserve"> </w:t>
      </w:r>
      <w:r w:rsidRPr="005C1239">
        <w:rPr>
          <w:color w:val="000000"/>
          <w:sz w:val="28"/>
          <w:szCs w:val="28"/>
        </w:rPr>
        <w:t xml:space="preserve">необходимые материалы и информацию, связанные с осуществлением им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5C1239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8066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785D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781B7D">
        <w:rPr>
          <w:rFonts w:ascii="Times New Roman" w:hAnsi="Times New Roman" w:cs="Times New Roman"/>
          <w:sz w:val="28"/>
          <w:szCs w:val="28"/>
        </w:rPr>
        <w:t>сельсовета</w:t>
      </w:r>
      <w:r w:rsidR="0060785D" w:rsidRPr="0060785D">
        <w:rPr>
          <w:rFonts w:ascii="Times New Roman" w:hAnsi="Times New Roman" w:cs="Times New Roman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066F0">
        <w:rPr>
          <w:rFonts w:ascii="Times New Roman" w:hAnsi="Times New Roman" w:cs="Times New Roman"/>
          <w:sz w:val="28"/>
          <w:szCs w:val="28"/>
        </w:rPr>
        <w:t>Администраци</w:t>
      </w:r>
      <w:r w:rsidR="008066F0">
        <w:rPr>
          <w:rFonts w:ascii="Times New Roman" w:hAnsi="Times New Roman"/>
          <w:sz w:val="28"/>
          <w:szCs w:val="28"/>
        </w:rPr>
        <w:t>ей</w:t>
      </w:r>
      <w:r w:rsidR="008066F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переданн</w:t>
      </w:r>
      <w:r w:rsidR="008B5F11" w:rsidRPr="005C1239">
        <w:rPr>
          <w:rFonts w:ascii="Times New Roman" w:hAnsi="Times New Roman" w:cs="Times New Roman"/>
          <w:sz w:val="28"/>
          <w:szCs w:val="28"/>
        </w:rPr>
        <w:t>ых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обеспечивать передачу </w:t>
      </w:r>
      <w:r w:rsidR="008066F0">
        <w:rPr>
          <w:sz w:val="28"/>
          <w:szCs w:val="28"/>
        </w:rPr>
        <w:t>Администрации Солнцевского района</w:t>
      </w:r>
      <w:r w:rsidR="008066F0" w:rsidRPr="005C1239">
        <w:rPr>
          <w:color w:val="000000"/>
          <w:sz w:val="28"/>
          <w:szCs w:val="28"/>
        </w:rPr>
        <w:t xml:space="preserve"> </w:t>
      </w:r>
      <w:r w:rsidRPr="005C1239">
        <w:rPr>
          <w:color w:val="000000"/>
          <w:sz w:val="28"/>
          <w:szCs w:val="28"/>
        </w:rPr>
        <w:t xml:space="preserve">финансовых средств, необходимых для осуществления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</w:t>
      </w:r>
      <w:proofErr w:type="gramStart"/>
      <w:r w:rsidRPr="005C1239">
        <w:rPr>
          <w:color w:val="000000"/>
          <w:sz w:val="28"/>
          <w:szCs w:val="28"/>
        </w:rPr>
        <w:t>контроль за</w:t>
      </w:r>
      <w:proofErr w:type="gramEnd"/>
      <w:r w:rsidRPr="005C1239">
        <w:rPr>
          <w:color w:val="000000"/>
          <w:sz w:val="28"/>
          <w:szCs w:val="28"/>
        </w:rPr>
        <w:t xml:space="preserve"> исполнением </w:t>
      </w:r>
      <w:r w:rsidR="008066F0">
        <w:rPr>
          <w:sz w:val="28"/>
          <w:szCs w:val="28"/>
        </w:rPr>
        <w:t>Администрацией Солнцевского района</w:t>
      </w:r>
      <w:r w:rsidR="008066F0" w:rsidRPr="005C1239">
        <w:rPr>
          <w:color w:val="000000"/>
          <w:sz w:val="28"/>
          <w:szCs w:val="28"/>
        </w:rPr>
        <w:t xml:space="preserve"> </w:t>
      </w:r>
      <w:r w:rsidRPr="005C1239">
        <w:rPr>
          <w:color w:val="000000"/>
          <w:sz w:val="28"/>
          <w:szCs w:val="28"/>
        </w:rPr>
        <w:t xml:space="preserve">переданной части  </w:t>
      </w:r>
      <w:r w:rsidR="007222DD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оказывать консультативную и методическую помощь </w:t>
      </w:r>
      <w:r w:rsidR="008066F0">
        <w:rPr>
          <w:sz w:val="28"/>
          <w:szCs w:val="28"/>
        </w:rPr>
        <w:t>Администрации Солнцевского района</w:t>
      </w:r>
      <w:r w:rsidRPr="005C1239">
        <w:rPr>
          <w:color w:val="000000"/>
          <w:sz w:val="28"/>
          <w:szCs w:val="28"/>
        </w:rPr>
        <w:t xml:space="preserve"> в его деятельности по осуществлению </w:t>
      </w:r>
      <w:r w:rsidR="00FE265B" w:rsidRPr="005C1239">
        <w:rPr>
          <w:color w:val="000000"/>
          <w:sz w:val="28"/>
          <w:szCs w:val="28"/>
        </w:rPr>
        <w:t xml:space="preserve">части </w:t>
      </w:r>
      <w:r w:rsidRPr="005C1239">
        <w:rPr>
          <w:color w:val="000000"/>
          <w:sz w:val="28"/>
          <w:szCs w:val="28"/>
        </w:rPr>
        <w:t>переданных полномочий.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5C1239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Права и обязанности </w:t>
      </w:r>
      <w:r w:rsidR="008066F0" w:rsidRPr="008066F0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8066F0" w:rsidRPr="008066F0">
        <w:rPr>
          <w:rFonts w:ascii="Times New Roman" w:hAnsi="Times New Roman"/>
          <w:b/>
          <w:sz w:val="28"/>
          <w:szCs w:val="28"/>
        </w:rPr>
        <w:t>и</w:t>
      </w:r>
      <w:r w:rsidR="008066F0" w:rsidRPr="008066F0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</w:t>
      </w:r>
      <w:r w:rsidR="008066F0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переданной части полномочий</w:t>
      </w:r>
      <w:bookmarkEnd w:id="3"/>
    </w:p>
    <w:p w:rsidR="00293FD5" w:rsidRPr="005C1239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65F72">
        <w:rPr>
          <w:rFonts w:ascii="Times New Roman" w:hAnsi="Times New Roman" w:cs="Times New Roman"/>
          <w:sz w:val="28"/>
          <w:szCs w:val="28"/>
        </w:rPr>
        <w:t>Администраци</w:t>
      </w:r>
      <w:r w:rsidR="00465F72">
        <w:rPr>
          <w:rFonts w:ascii="Times New Roman" w:hAnsi="Times New Roman"/>
          <w:sz w:val="28"/>
          <w:szCs w:val="28"/>
        </w:rPr>
        <w:t>я</w:t>
      </w:r>
      <w:r w:rsidR="00465F72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переданн</w:t>
      </w:r>
      <w:r w:rsidR="000F7F7A" w:rsidRPr="005C12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самостоятельно организовывать деятельность по осуществлению переданной части</w:t>
      </w:r>
      <w:r w:rsidR="00FE265B" w:rsidRPr="005C1239">
        <w:rPr>
          <w:color w:val="000000"/>
          <w:sz w:val="28"/>
          <w:szCs w:val="28"/>
        </w:rPr>
        <w:t xml:space="preserve"> бюджетных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на финансовое обеспечение переданной части полномочий за счет предоставляемых </w:t>
      </w:r>
      <w:r w:rsidR="00863B8D">
        <w:rPr>
          <w:color w:val="000000"/>
          <w:sz w:val="28"/>
          <w:szCs w:val="28"/>
        </w:rPr>
        <w:t xml:space="preserve">бюджету </w:t>
      </w:r>
      <w:r w:rsidR="00793053" w:rsidRPr="005C1239">
        <w:rPr>
          <w:color w:val="000000"/>
          <w:sz w:val="28"/>
          <w:szCs w:val="28"/>
        </w:rPr>
        <w:t>муниципально</w:t>
      </w:r>
      <w:r w:rsidR="00863B8D">
        <w:rPr>
          <w:color w:val="000000"/>
          <w:sz w:val="28"/>
          <w:szCs w:val="28"/>
        </w:rPr>
        <w:t>го</w:t>
      </w:r>
      <w:r w:rsidR="00793053" w:rsidRPr="005C1239">
        <w:rPr>
          <w:color w:val="000000"/>
          <w:sz w:val="28"/>
          <w:szCs w:val="28"/>
        </w:rPr>
        <w:t xml:space="preserve"> </w:t>
      </w:r>
      <w:r w:rsidR="00465F72">
        <w:rPr>
          <w:color w:val="000000"/>
          <w:sz w:val="28"/>
          <w:szCs w:val="28"/>
        </w:rPr>
        <w:t>образовани</w:t>
      </w:r>
      <w:r w:rsidR="00863B8D">
        <w:rPr>
          <w:color w:val="000000"/>
          <w:sz w:val="28"/>
          <w:szCs w:val="28"/>
        </w:rPr>
        <w:t>я</w:t>
      </w:r>
      <w:r w:rsidR="00793053" w:rsidRPr="005C1239">
        <w:rPr>
          <w:color w:val="000000"/>
          <w:sz w:val="28"/>
          <w:szCs w:val="28"/>
        </w:rPr>
        <w:t xml:space="preserve"> "Солнцевский </w:t>
      </w:r>
      <w:r w:rsidR="00465F72">
        <w:rPr>
          <w:color w:val="000000"/>
          <w:sz w:val="28"/>
          <w:szCs w:val="28"/>
        </w:rPr>
        <w:t xml:space="preserve">муниципальный </w:t>
      </w:r>
      <w:r w:rsidR="00793053" w:rsidRPr="005C1239">
        <w:rPr>
          <w:color w:val="000000"/>
          <w:sz w:val="28"/>
          <w:szCs w:val="28"/>
        </w:rPr>
        <w:t>район" Курской области</w:t>
      </w:r>
      <w:r w:rsidRPr="005C1239">
        <w:rPr>
          <w:color w:val="000000"/>
          <w:sz w:val="28"/>
          <w:szCs w:val="28"/>
        </w:rPr>
        <w:t xml:space="preserve"> иных межбюджетных трансфертов из бюджета </w:t>
      </w:r>
      <w:r w:rsidR="00D8268D">
        <w:rPr>
          <w:color w:val="000000"/>
          <w:sz w:val="28"/>
          <w:szCs w:val="28"/>
        </w:rPr>
        <w:t xml:space="preserve">Шумаковского сельсовета </w:t>
      </w:r>
      <w:r w:rsidR="00465F72">
        <w:rPr>
          <w:color w:val="000000"/>
          <w:sz w:val="28"/>
          <w:szCs w:val="28"/>
        </w:rPr>
        <w:t>Солнцевского района Курской области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(</w:t>
      </w:r>
      <w:r w:rsidR="00C4481A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60785D">
        <w:rPr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781B7D">
        <w:rPr>
          <w:color w:val="000000"/>
          <w:sz w:val="28"/>
          <w:szCs w:val="28"/>
          <w:shd w:val="clear" w:color="auto" w:fill="FFFFFF"/>
        </w:rPr>
        <w:t>сельсовета</w:t>
      </w:r>
      <w:r w:rsidR="0060785D" w:rsidRPr="0060785D">
        <w:rPr>
          <w:color w:val="000000"/>
          <w:sz w:val="28"/>
          <w:szCs w:val="28"/>
          <w:shd w:val="clear" w:color="auto" w:fill="FFFFFF"/>
        </w:rPr>
        <w:t xml:space="preserve"> 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</w:t>
      </w:r>
      <w:r w:rsidR="00C4481A">
        <w:rPr>
          <w:color w:val="000000"/>
          <w:sz w:val="28"/>
          <w:szCs w:val="28"/>
          <w:shd w:val="clear" w:color="auto" w:fill="FFFFFF"/>
        </w:rPr>
        <w:t>Администрацию Солнцевского района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</w:t>
      </w:r>
      <w:r w:rsidR="00676AAC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FF18C3">
        <w:rPr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5236DF">
        <w:rPr>
          <w:color w:val="000000"/>
          <w:sz w:val="28"/>
          <w:szCs w:val="28"/>
          <w:shd w:val="clear" w:color="auto" w:fill="FFFFFF"/>
        </w:rPr>
        <w:t>сельсовета</w:t>
      </w:r>
      <w:r w:rsidR="00FF18C3" w:rsidRPr="00FF18C3">
        <w:rPr>
          <w:color w:val="000000"/>
          <w:sz w:val="28"/>
          <w:szCs w:val="28"/>
          <w:shd w:val="clear" w:color="auto" w:fill="FFFFFF"/>
        </w:rPr>
        <w:t xml:space="preserve"> </w:t>
      </w:r>
      <w:r w:rsidRPr="005C1239">
        <w:rPr>
          <w:color w:val="000000"/>
          <w:sz w:val="28"/>
          <w:szCs w:val="28"/>
        </w:rPr>
        <w:t xml:space="preserve">по вопросам осуществления переданной части 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</w:t>
      </w:r>
      <w:r w:rsidR="00676AAC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FF18C3" w:rsidRPr="00FF18C3">
        <w:rPr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5236DF">
        <w:rPr>
          <w:color w:val="000000"/>
          <w:sz w:val="28"/>
          <w:szCs w:val="28"/>
          <w:shd w:val="clear" w:color="auto" w:fill="FFFFFF"/>
        </w:rPr>
        <w:t>сельсовета</w:t>
      </w:r>
      <w:r w:rsidR="00FF18C3" w:rsidRPr="00FF18C3">
        <w:rPr>
          <w:color w:val="000000"/>
          <w:sz w:val="28"/>
          <w:szCs w:val="28"/>
          <w:shd w:val="clear" w:color="auto" w:fill="FFFFFF"/>
        </w:rPr>
        <w:t xml:space="preserve"> 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в срок до семи календарных дней со дня получения запроса на разъяснение в письменном виде информирует </w:t>
      </w:r>
      <w:r w:rsidR="00676AAC">
        <w:rPr>
          <w:color w:val="000000"/>
          <w:sz w:val="28"/>
          <w:szCs w:val="28"/>
          <w:shd w:val="clear" w:color="auto" w:fill="FFFFFF"/>
        </w:rPr>
        <w:t>Администрацию Солнцевского района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.</w:t>
      </w:r>
    </w:p>
    <w:bookmarkEnd w:id="5"/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3.2. </w:t>
      </w:r>
      <w:r w:rsidR="000B053F">
        <w:rPr>
          <w:color w:val="000000"/>
          <w:sz w:val="28"/>
          <w:szCs w:val="28"/>
          <w:shd w:val="clear" w:color="auto" w:fill="FFFFFF"/>
        </w:rPr>
        <w:t>Администрация Солнцевского района</w:t>
      </w:r>
      <w:r w:rsidRPr="005C1239">
        <w:rPr>
          <w:color w:val="000000"/>
          <w:sz w:val="28"/>
          <w:szCs w:val="28"/>
        </w:rPr>
        <w:t xml:space="preserve"> при осуществлении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обязан</w:t>
      </w:r>
      <w:r w:rsidR="000B053F">
        <w:rPr>
          <w:color w:val="000000"/>
          <w:sz w:val="28"/>
          <w:szCs w:val="28"/>
        </w:rPr>
        <w:t>а</w:t>
      </w:r>
      <w:r w:rsidRPr="005C1239">
        <w:rPr>
          <w:color w:val="000000"/>
          <w:sz w:val="28"/>
          <w:szCs w:val="28"/>
        </w:rPr>
        <w:t>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5C1239">
        <w:rPr>
          <w:color w:val="000000"/>
          <w:sz w:val="28"/>
          <w:szCs w:val="28"/>
        </w:rPr>
        <w:t>Курской области</w:t>
      </w:r>
      <w:r w:rsidRPr="005C1239">
        <w:rPr>
          <w:color w:val="000000"/>
          <w:sz w:val="28"/>
          <w:szCs w:val="28"/>
        </w:rPr>
        <w:t xml:space="preserve">, </w:t>
      </w:r>
      <w:r w:rsidR="004A6F89">
        <w:rPr>
          <w:color w:val="000000"/>
          <w:sz w:val="28"/>
          <w:szCs w:val="28"/>
        </w:rPr>
        <w:t xml:space="preserve">нормативными </w:t>
      </w:r>
      <w:r w:rsidRPr="005C1239">
        <w:rPr>
          <w:color w:val="000000"/>
          <w:sz w:val="28"/>
          <w:szCs w:val="28"/>
        </w:rPr>
        <w:t xml:space="preserve">правовыми актами органов местного самоуправления муниципального </w:t>
      </w:r>
      <w:r w:rsidR="004A6F89">
        <w:rPr>
          <w:color w:val="000000"/>
          <w:sz w:val="28"/>
          <w:szCs w:val="28"/>
        </w:rPr>
        <w:t>образования "Солнцевский муниципальный район" Курской области</w:t>
      </w:r>
      <w:r w:rsidRPr="005C1239">
        <w:rPr>
          <w:color w:val="000000"/>
          <w:sz w:val="28"/>
          <w:szCs w:val="28"/>
        </w:rPr>
        <w:t xml:space="preserve"> и </w:t>
      </w:r>
      <w:proofErr w:type="spellStart"/>
      <w:r w:rsidR="0026402A">
        <w:rPr>
          <w:color w:val="000000"/>
          <w:sz w:val="28"/>
          <w:szCs w:val="28"/>
        </w:rPr>
        <w:t>Шумаковским</w:t>
      </w:r>
      <w:proofErr w:type="spellEnd"/>
      <w:r w:rsidR="00403B22">
        <w:rPr>
          <w:color w:val="000000"/>
          <w:sz w:val="28"/>
          <w:szCs w:val="28"/>
        </w:rPr>
        <w:t xml:space="preserve"> </w:t>
      </w:r>
      <w:r w:rsidR="00D8268D">
        <w:rPr>
          <w:color w:val="000000"/>
          <w:sz w:val="28"/>
          <w:szCs w:val="28"/>
        </w:rPr>
        <w:t>сельсовет</w:t>
      </w:r>
      <w:r w:rsidR="0026402A">
        <w:rPr>
          <w:color w:val="000000"/>
          <w:sz w:val="28"/>
          <w:szCs w:val="28"/>
        </w:rPr>
        <w:t>ом</w:t>
      </w:r>
      <w:r w:rsidR="00D8268D">
        <w:rPr>
          <w:color w:val="000000"/>
          <w:sz w:val="28"/>
          <w:szCs w:val="28"/>
        </w:rPr>
        <w:t xml:space="preserve"> </w:t>
      </w:r>
      <w:r w:rsidR="004A6F89">
        <w:rPr>
          <w:color w:val="000000"/>
          <w:sz w:val="28"/>
          <w:szCs w:val="28"/>
        </w:rPr>
        <w:t>Солнцевского района Курской области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обеспечивать целевое, эффективное и рациональное использование материальных ресурсов и финансовых средств, выделенных из бюджета </w:t>
      </w:r>
      <w:r w:rsidR="0026402A">
        <w:rPr>
          <w:color w:val="000000"/>
          <w:sz w:val="28"/>
          <w:szCs w:val="28"/>
        </w:rPr>
        <w:lastRenderedPageBreak/>
        <w:t xml:space="preserve">Шумаковского сельсовета </w:t>
      </w:r>
      <w:r w:rsidR="0038031D">
        <w:rPr>
          <w:color w:val="000000"/>
          <w:sz w:val="28"/>
          <w:szCs w:val="28"/>
        </w:rPr>
        <w:t>Солнцевского района Курской области</w:t>
      </w:r>
      <w:r w:rsidRPr="005C1239">
        <w:rPr>
          <w:color w:val="000000"/>
          <w:sz w:val="28"/>
          <w:szCs w:val="28"/>
        </w:rPr>
        <w:t xml:space="preserve"> на осуществление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представлять </w:t>
      </w:r>
      <w:r w:rsidR="004129FE">
        <w:rPr>
          <w:color w:val="000000"/>
          <w:sz w:val="28"/>
          <w:szCs w:val="28"/>
        </w:rPr>
        <w:t xml:space="preserve">Администрации </w:t>
      </w:r>
      <w:r w:rsidR="0005457E">
        <w:rPr>
          <w:color w:val="000000"/>
          <w:sz w:val="28"/>
          <w:szCs w:val="28"/>
        </w:rPr>
        <w:t xml:space="preserve">Шумаковского </w:t>
      </w:r>
      <w:r w:rsidR="00B75E57">
        <w:rPr>
          <w:color w:val="000000"/>
          <w:sz w:val="28"/>
          <w:szCs w:val="28"/>
        </w:rPr>
        <w:t>сельсовета</w:t>
      </w:r>
      <w:r w:rsidR="0005457E" w:rsidRPr="0005457E">
        <w:rPr>
          <w:color w:val="000000"/>
          <w:sz w:val="28"/>
          <w:szCs w:val="28"/>
        </w:rPr>
        <w:t xml:space="preserve"> </w:t>
      </w:r>
      <w:r w:rsidRPr="005C1239">
        <w:rPr>
          <w:color w:val="000000"/>
          <w:sz w:val="28"/>
          <w:szCs w:val="28"/>
        </w:rPr>
        <w:t>необходимые документы и информацию, связанные с осуществлением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5C1239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</w:t>
      </w:r>
      <w:r w:rsidR="00D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Солнцевского района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</w:t>
      </w:r>
      <w:r w:rsidR="00D12AAF">
        <w:rPr>
          <w:rFonts w:ascii="Times New Roman" w:hAnsi="Times New Roman" w:cs="Times New Roman"/>
          <w:color w:val="000000"/>
          <w:sz w:val="28"/>
          <w:szCs w:val="28"/>
        </w:rPr>
        <w:t>ых бюджету муниципального образования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D12A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</w:t>
      </w:r>
      <w:r w:rsidR="0005457E" w:rsidRPr="0005457E">
        <w:rPr>
          <w:rFonts w:ascii="Times New Roman" w:hAnsi="Times New Roman" w:cs="Times New Roman"/>
          <w:color w:val="000000"/>
          <w:sz w:val="28"/>
          <w:szCs w:val="28"/>
        </w:rPr>
        <w:t>Шумаковско</w:t>
      </w:r>
      <w:r w:rsidR="0026402A"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</w:t>
      </w:r>
      <w:r w:rsidR="00D12AAF" w:rsidRPr="00D12AAF">
        <w:rPr>
          <w:rFonts w:ascii="Times New Roman" w:hAnsi="Times New Roman" w:cs="Times New Roman"/>
          <w:color w:val="000000"/>
          <w:sz w:val="28"/>
          <w:szCs w:val="28"/>
        </w:rPr>
        <w:t>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hyperlink r:id="rId9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Объем иных межбюджетных трансфертов, предоставляемых бюджету </w:t>
      </w:r>
      <w:r w:rsidR="000567A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67A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0567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0567AF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2A07F8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26402A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сельсовета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9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Расчет объема иных межбюджетных трансфертов, предоставляемых бюджету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муниципальный 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r w:rsidR="0026402A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сельсовета 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Солнцевского района Курской области  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бюджету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</w:p>
    <w:p w:rsidR="00E967DC" w:rsidRPr="005C1239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у</w:t>
      </w:r>
      <w:r w:rsidR="002A07F8">
        <w:rPr>
          <w:rFonts w:ascii="Times New Roman" w:hAnsi="Times New Roman" w:cs="Times New Roman"/>
          <w:color w:val="000000"/>
          <w:sz w:val="28"/>
          <w:szCs w:val="28"/>
        </w:rPr>
        <w:t>станавливается в размере 256 160 (двести пятьдесят шесть тысяч сто шестьдесят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) руб. на период, указанный в разделе 7 настоящего Соглашения.</w:t>
      </w:r>
    </w:p>
    <w:p w:rsidR="00693FEA" w:rsidRPr="00693FEA" w:rsidRDefault="00F579C2" w:rsidP="00EC21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4.4. Иные межбюджетные трансферты перечисляются из бюджета </w:t>
      </w:r>
      <w:r w:rsidR="00F4147F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сельсовета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Солнцевского района в бюджет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420F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район" </w:t>
      </w:r>
      <w:proofErr w:type="gramStart"/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proofErr w:type="gramEnd"/>
      <w:r w:rsidR="00420F7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8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BF">
        <w:rPr>
          <w:rFonts w:ascii="Times New Roman" w:hAnsi="Times New Roman" w:cs="Times New Roman"/>
          <w:color w:val="000000"/>
          <w:sz w:val="28"/>
          <w:szCs w:val="28"/>
        </w:rPr>
        <w:t>ежемесячно до 2 числа каждого месяца следующего за отчетным на основании графика перечисления иных межбюджетных трансфертов, согласно приложению 3 к настоящему Соглашению.</w:t>
      </w:r>
    </w:p>
    <w:p w:rsidR="004864E0" w:rsidRDefault="00EC21BF" w:rsidP="00693F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FEA"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AB2EED" w:rsidRPr="00593BCE" w:rsidRDefault="00AB2EED" w:rsidP="00E80EF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proofErr w:type="gramStart"/>
      <w:r w:rsidRPr="00593BCE">
        <w:rPr>
          <w:rFonts w:ascii="Times New Roman" w:hAnsi="Times New Roman"/>
          <w:sz w:val="28"/>
          <w:szCs w:val="28"/>
        </w:rPr>
        <w:t>Курской</w:t>
      </w:r>
      <w:proofErr w:type="gramEnd"/>
      <w:r w:rsidRPr="00593BCE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</w:t>
      </w:r>
      <w:proofErr w:type="gramStart"/>
      <w:r w:rsidRPr="00593BCE">
        <w:rPr>
          <w:rFonts w:ascii="Times New Roman" w:hAnsi="Times New Roman"/>
          <w:sz w:val="28"/>
          <w:szCs w:val="28"/>
        </w:rPr>
        <w:t>.С</w:t>
      </w:r>
      <w:proofErr w:type="gramEnd"/>
      <w:r w:rsidRPr="00593BCE">
        <w:rPr>
          <w:rFonts w:ascii="Times New Roman" w:hAnsi="Times New Roman"/>
          <w:sz w:val="28"/>
          <w:szCs w:val="28"/>
        </w:rPr>
        <w:t>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AB2EED" w:rsidRPr="00F72AC2" w:rsidRDefault="00AB2EED" w:rsidP="00E80EFC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AB2EED" w:rsidRPr="008C6585" w:rsidRDefault="00AB2EED" w:rsidP="00E80EF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AB2EED" w:rsidRDefault="00AB2EED" w:rsidP="00E80EF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</w:t>
      </w:r>
      <w:r w:rsidR="00291EED" w:rsidRPr="00291EED">
        <w:rPr>
          <w:rFonts w:ascii="Times New Roman" w:hAnsi="Times New Roman"/>
          <w:sz w:val="27"/>
          <w:szCs w:val="27"/>
        </w:rPr>
        <w:t xml:space="preserve"> </w:t>
      </w:r>
      <w:r w:rsidR="00291EED">
        <w:rPr>
          <w:rFonts w:ascii="Times New Roman" w:hAnsi="Times New Roman"/>
          <w:sz w:val="27"/>
          <w:szCs w:val="27"/>
        </w:rPr>
        <w:t>л/с 04443028140</w:t>
      </w:r>
      <w:r w:rsidR="00291E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EED" w:rsidRPr="00F72AC2" w:rsidRDefault="00AB2EED" w:rsidP="00E80EF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AB2EED" w:rsidRDefault="00AB2EED" w:rsidP="00E80EF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FEA" w:rsidRDefault="00AB2EED" w:rsidP="00E80EFC">
      <w:pPr>
        <w:pStyle w:val="a5"/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AB2EED" w:rsidRP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5C1239" w:rsidRDefault="00F579C2" w:rsidP="00693F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20A4">
        <w:rPr>
          <w:rFonts w:ascii="Times New Roman" w:hAnsi="Times New Roman" w:cs="Times New Roman"/>
          <w:color w:val="000000"/>
          <w:sz w:val="28"/>
          <w:szCs w:val="28"/>
        </w:rPr>
        <w:t>Администрации Солнцевского района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CA2AB8" w:rsidRPr="005C1239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Для осуществления переданных полномочий </w:t>
      </w:r>
      <w:r w:rsidR="0057108E">
        <w:rPr>
          <w:rFonts w:ascii="Times New Roman" w:hAnsi="Times New Roman" w:cs="Times New Roman"/>
          <w:color w:val="000000"/>
          <w:sz w:val="28"/>
          <w:szCs w:val="28"/>
        </w:rPr>
        <w:t>Администрацией Солнцевского района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 в пользование передается имущество по договору безвозмездного пользования.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производится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4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13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133E85" w:rsidRPr="0013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571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Солнцевского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5.3. Органам местного самоуправления 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D6393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6393C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</w:t>
      </w:r>
      <w:r w:rsidR="00D63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Администрацией </w:t>
      </w:r>
      <w:r w:rsidR="000E69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Шумаковского </w:t>
      </w:r>
      <w:r w:rsidR="00FA4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над осуществлением части переданных 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осуществлением  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Солнцевского района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части переданных в соответствии с настоящим Соглашением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осуществляется Администрацией </w:t>
      </w:r>
      <w:r w:rsidR="00A01792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форме анализа представленных 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Администрацией Солнцевского района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 расходовании иных межбюджетных трансфертов на осуществление переданных  полномочий.</w:t>
      </w:r>
    </w:p>
    <w:p w:rsidR="00CA2AB8" w:rsidRPr="005C1239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6393C" w:rsidRPr="005C1239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393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92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Администрации Солнцевского района</w:t>
      </w:r>
      <w:r w:rsidR="00D6393C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осуществлении им части переданных </w:t>
      </w:r>
      <w:r w:rsidR="004B69B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E80EF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77112C">
        <w:rPr>
          <w:rFonts w:ascii="Times New Roman" w:hAnsi="Times New Roman" w:cs="Times New Roman"/>
          <w:color w:val="000000"/>
          <w:sz w:val="28"/>
          <w:szCs w:val="28"/>
        </w:rPr>
        <w:t>1 января 202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112C">
        <w:rPr>
          <w:rFonts w:ascii="Times New Roman" w:hAnsi="Times New Roman" w:cs="Times New Roman"/>
          <w:color w:val="000000"/>
          <w:sz w:val="28"/>
          <w:szCs w:val="28"/>
        </w:rPr>
        <w:t xml:space="preserve">    года по 31декабря 202</w:t>
      </w:r>
      <w:r w:rsidR="00D639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726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в случае неисполнения или ненадлежащего исполнения одной из сторон своих обязательств.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697ABE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инициатором является </w:t>
      </w:r>
      <w:r w:rsidR="00D2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F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Шумаковского сельсовета</w:t>
      </w:r>
      <w:r w:rsidR="0069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6A36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7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A36" w:rsidRPr="000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направляет в Администрацию Солнцевского района уведомление о расторжении Соглашения, с указанием на факты неисполнения или ненадлежащего исполнения переданных полномочий. В течение 10 календарных дней Администрация Солнцевского района проводит проверку указанных фактов, а по результатам проверки в течение 5 календарных дней направляет в Администрацию </w:t>
      </w:r>
      <w:r w:rsid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F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390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A36" w:rsidRPr="000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разработке проекта решения о прекращении действия соглашения, если факты подтвердились. В случае, если факты не подтвердились, будет направлено уведомление об отклонении доводов, указанных в уведомлении.</w:t>
      </w:r>
    </w:p>
    <w:p w:rsidR="000672DE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</w:t>
      </w:r>
      <w:r w:rsidR="00067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является </w:t>
      </w:r>
      <w:r w:rsidR="00303510" w:rsidRPr="000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Солнцевского района</w:t>
      </w:r>
      <w:r w:rsidR="00067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329C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29C" w:rsidRPr="00BC3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Солнцевского района направляет уведомление о расторжении, в котором указываются факты неисполнения или ненадлежащего исполнения обязательств Администрацией </w:t>
      </w:r>
      <w:r w:rsid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390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BC329C" w:rsidRPr="00BC3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течение 10 календарных дней Администрация </w:t>
      </w:r>
      <w:r w:rsid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Шумаковского </w:t>
      </w:r>
      <w:r w:rsidR="00D0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29C" w:rsidRPr="00BC3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проверку указанных фактов. По результатам проверки в течение 5 календарных дней она должна направить в Администрацию Солнцевского района информацию о разработке проекта решения о прекращении действия соглашения, если факты подтвердились, или об отклонении доводов, изложенных в уведомлении, если факты не подтвердились.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8.3. Прекращение осуществления </w:t>
      </w:r>
      <w:r w:rsidR="008A64B9">
        <w:rPr>
          <w:rFonts w:ascii="Times New Roman" w:hAnsi="Times New Roman" w:cs="Times New Roman"/>
          <w:color w:val="000000"/>
          <w:sz w:val="28"/>
          <w:szCs w:val="28"/>
        </w:rPr>
        <w:t>Администрацией Солнцевского района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323EB2">
        <w:rPr>
          <w:rFonts w:ascii="Times New Roman" w:hAnsi="Times New Roman" w:cs="Times New Roman"/>
          <w:color w:val="000000"/>
          <w:sz w:val="28"/>
          <w:szCs w:val="28"/>
        </w:rPr>
        <w:t>Администрация Солнцевского района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</w:t>
      </w:r>
      <w:r w:rsidR="00323EB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01792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5D0A8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01792" w:rsidRPr="00A01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8B0400" w:rsidRPr="005C1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5C1239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C7700B" w:rsidRPr="00323EB2" w:rsidRDefault="00CA2AB8" w:rsidP="00323E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58743F" w:rsidRDefault="00693FEA" w:rsidP="005874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="0058743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одписи 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72"/>
      </w:tblGrid>
      <w:tr w:rsidR="00B84DB2" w:rsidTr="008E18E1">
        <w:tc>
          <w:tcPr>
            <w:tcW w:w="4564" w:type="dxa"/>
          </w:tcPr>
          <w:p w:rsidR="008E18E1" w:rsidRDefault="00B84DB2" w:rsidP="00B8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Шумаковского сельсовета  Солнцевского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DB2" w:rsidRDefault="00B84DB2" w:rsidP="00B8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E18E1" w:rsidRDefault="00B84DB2" w:rsidP="00B8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C7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Курская обл., Солнцевский  р-он., с. Шумаково, </w:t>
            </w:r>
            <w:r w:rsidRPr="0000370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0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адовая,4 </w:t>
            </w:r>
          </w:p>
          <w:p w:rsidR="00B84DB2" w:rsidRDefault="00B84DB2" w:rsidP="00B84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DB2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 Главы Шумаковского сельсовета    Солнцевского  района Курской области       </w:t>
            </w:r>
          </w:p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   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Н.В. Изотова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672" w:type="dxa"/>
          </w:tcPr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Солнцевского</w:t>
            </w: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gramStart"/>
            <w:r w:rsidRPr="00B84DB2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8E1" w:rsidRDefault="008E18E1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306120,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обл.,  </w:t>
            </w:r>
          </w:p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Солнцево,                 </w:t>
            </w:r>
          </w:p>
          <w:p w:rsidR="00B84DB2" w:rsidRDefault="00B84DB2" w:rsidP="00B8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ул.    Ленина, 44</w:t>
            </w:r>
            <w:r w:rsidRPr="00C770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84DB2" w:rsidRDefault="00B84DB2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E1" w:rsidRDefault="008E18E1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E1" w:rsidRDefault="00B84DB2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Солнцевского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</w:p>
          <w:p w:rsidR="00B84DB2" w:rsidRDefault="00B84DB2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  <w:p w:rsidR="00B84DB2" w:rsidRDefault="00B84DB2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B2" w:rsidRPr="00B84DB2" w:rsidRDefault="00B84DB2" w:rsidP="00B8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84DB2">
              <w:rPr>
                <w:rFonts w:ascii="Times New Roman" w:hAnsi="Times New Roman" w:cs="Times New Roman"/>
                <w:sz w:val="28"/>
                <w:szCs w:val="28"/>
              </w:rPr>
              <w:t xml:space="preserve">Г.Д. </w:t>
            </w:r>
            <w:proofErr w:type="spellStart"/>
            <w:r w:rsidRPr="00B84DB2">
              <w:rPr>
                <w:rFonts w:ascii="Times New Roman" w:hAnsi="Times New Roman" w:cs="Times New Roman"/>
                <w:sz w:val="28"/>
                <w:szCs w:val="28"/>
              </w:rPr>
              <w:t>Енютин</w:t>
            </w:r>
            <w:proofErr w:type="spellEnd"/>
          </w:p>
        </w:tc>
      </w:tr>
    </w:tbl>
    <w:p w:rsidR="00CA2AB8" w:rsidRPr="005C1239" w:rsidRDefault="00805620" w:rsidP="00C7700B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  <w:t xml:space="preserve">               </w:t>
      </w:r>
      <w:r w:rsidR="00B339E5">
        <w:t xml:space="preserve">                    </w:t>
      </w:r>
      <w:bookmarkEnd w:id="19"/>
    </w:p>
    <w:p w:rsidR="002877BD" w:rsidRDefault="002877B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05C91" w:rsidRDefault="00405C91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CA2AB8" w:rsidRPr="008E18E1" w:rsidRDefault="003619F9" w:rsidP="005C1239">
      <w:pPr>
        <w:pStyle w:val="a8"/>
        <w:spacing w:line="276" w:lineRule="auto"/>
        <w:jc w:val="right"/>
      </w:pPr>
      <w:r w:rsidRPr="008E18E1">
        <w:lastRenderedPageBreak/>
        <w:t>Приложение</w:t>
      </w:r>
      <w:r w:rsidR="00CA2AB8" w:rsidRPr="008E18E1">
        <w:t xml:space="preserve"> 1</w:t>
      </w:r>
    </w:p>
    <w:p w:rsidR="00CA2AB8" w:rsidRPr="008E18E1" w:rsidRDefault="00CA2AB8" w:rsidP="005C1239">
      <w:pPr>
        <w:pStyle w:val="a8"/>
        <w:spacing w:line="276" w:lineRule="auto"/>
        <w:jc w:val="right"/>
      </w:pPr>
      <w:r w:rsidRPr="008E18E1">
        <w:t xml:space="preserve">к Соглашению 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E18E1">
        <w:rPr>
          <w:rFonts w:ascii="Times New Roman" w:hAnsi="Times New Roman"/>
          <w:sz w:val="24"/>
          <w:szCs w:val="24"/>
        </w:rPr>
        <w:t xml:space="preserve">о передаче части </w:t>
      </w:r>
      <w:r w:rsidR="00D2652F" w:rsidRPr="008E18E1">
        <w:rPr>
          <w:rFonts w:ascii="Times New Roman" w:hAnsi="Times New Roman"/>
          <w:sz w:val="24"/>
          <w:szCs w:val="24"/>
        </w:rPr>
        <w:t xml:space="preserve">бюджетных </w:t>
      </w:r>
      <w:r w:rsidRPr="008E18E1">
        <w:rPr>
          <w:rFonts w:ascii="Times New Roman" w:hAnsi="Times New Roman"/>
          <w:sz w:val="24"/>
          <w:szCs w:val="24"/>
        </w:rPr>
        <w:t>полномочий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E18E1">
        <w:rPr>
          <w:rFonts w:ascii="Times New Roman" w:hAnsi="Times New Roman"/>
          <w:sz w:val="24"/>
          <w:szCs w:val="24"/>
        </w:rPr>
        <w:t xml:space="preserve"> </w:t>
      </w:r>
      <w:r w:rsidR="0079062F" w:rsidRPr="008E18E1">
        <w:rPr>
          <w:rFonts w:ascii="Times New Roman" w:hAnsi="Times New Roman"/>
          <w:sz w:val="24"/>
          <w:szCs w:val="24"/>
        </w:rPr>
        <w:t>Ш</w:t>
      </w:r>
      <w:r w:rsidR="000B755A" w:rsidRPr="008E18E1">
        <w:rPr>
          <w:rFonts w:ascii="Times New Roman" w:hAnsi="Times New Roman"/>
          <w:sz w:val="24"/>
          <w:szCs w:val="24"/>
        </w:rPr>
        <w:t xml:space="preserve">умаковского сельсовета </w:t>
      </w:r>
      <w:r w:rsidRPr="008E18E1"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E18E1">
        <w:rPr>
          <w:rFonts w:ascii="Times New Roman" w:hAnsi="Times New Roman"/>
          <w:sz w:val="24"/>
          <w:szCs w:val="24"/>
        </w:rPr>
        <w:t>Курской</w:t>
      </w:r>
      <w:proofErr w:type="gramEnd"/>
      <w:r w:rsidRPr="008E18E1">
        <w:rPr>
          <w:rFonts w:ascii="Times New Roman" w:hAnsi="Times New Roman"/>
          <w:sz w:val="24"/>
          <w:szCs w:val="24"/>
        </w:rPr>
        <w:t xml:space="preserve"> области по вопросам 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18E1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составления </w:t>
      </w:r>
      <w:r w:rsidR="009356E6" w:rsidRPr="008E18E1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проекта </w:t>
      </w:r>
      <w:r w:rsidRPr="008E18E1">
        <w:rPr>
          <w:rFonts w:ascii="Times New Roman" w:hAnsi="Times New Roman"/>
          <w:sz w:val="24"/>
          <w:szCs w:val="24"/>
          <w:shd w:val="clear" w:color="auto" w:fill="FFFFFF"/>
        </w:rPr>
        <w:t xml:space="preserve">бюджета поселения, 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18E1">
        <w:rPr>
          <w:rFonts w:ascii="Times New Roman" w:hAnsi="Times New Roman"/>
          <w:sz w:val="24"/>
          <w:szCs w:val="24"/>
          <w:shd w:val="clear" w:color="auto" w:fill="FFFFFF"/>
        </w:rPr>
        <w:t>исполнения бюджета поселения,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18E1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осуществления контроля заего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18E1">
        <w:rPr>
          <w:rFonts w:ascii="Times New Roman" w:hAnsi="Times New Roman"/>
          <w:sz w:val="24"/>
          <w:szCs w:val="24"/>
          <w:shd w:val="clear" w:color="auto" w:fill="FFFFFF"/>
        </w:rPr>
        <w:t>исполнением, составления отчета</w:t>
      </w:r>
    </w:p>
    <w:p w:rsidR="00502E36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E18E1">
        <w:rPr>
          <w:rFonts w:ascii="Times New Roman" w:hAnsi="Times New Roman"/>
          <w:sz w:val="24"/>
          <w:szCs w:val="24"/>
          <w:shd w:val="clear" w:color="auto" w:fill="FFFFFF"/>
        </w:rPr>
        <w:t xml:space="preserve"> об исполнении бюджета поселения</w:t>
      </w:r>
    </w:p>
    <w:p w:rsidR="002E2B20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E18E1">
        <w:rPr>
          <w:rFonts w:ascii="Times New Roman" w:hAnsi="Times New Roman"/>
          <w:sz w:val="24"/>
          <w:szCs w:val="24"/>
        </w:rPr>
        <w:t xml:space="preserve">муниципальному </w:t>
      </w:r>
      <w:r w:rsidR="002E2B20" w:rsidRPr="008E18E1">
        <w:rPr>
          <w:rFonts w:ascii="Times New Roman" w:hAnsi="Times New Roman"/>
          <w:sz w:val="24"/>
          <w:szCs w:val="24"/>
        </w:rPr>
        <w:t>образованию</w:t>
      </w:r>
      <w:r w:rsidRPr="008E18E1">
        <w:rPr>
          <w:rFonts w:ascii="Times New Roman" w:hAnsi="Times New Roman"/>
          <w:sz w:val="24"/>
          <w:szCs w:val="24"/>
        </w:rPr>
        <w:t xml:space="preserve"> "Солнцевский</w:t>
      </w:r>
    </w:p>
    <w:p w:rsidR="00502E36" w:rsidRPr="008E18E1" w:rsidRDefault="002E2B20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E18E1">
        <w:rPr>
          <w:rFonts w:ascii="Times New Roman" w:hAnsi="Times New Roman"/>
          <w:sz w:val="24"/>
          <w:szCs w:val="24"/>
        </w:rPr>
        <w:t>муниципальный</w:t>
      </w:r>
      <w:r w:rsidR="00502E36" w:rsidRPr="008E18E1">
        <w:rPr>
          <w:rFonts w:ascii="Times New Roman" w:hAnsi="Times New Roman"/>
          <w:sz w:val="24"/>
          <w:szCs w:val="24"/>
        </w:rPr>
        <w:t xml:space="preserve"> район"</w:t>
      </w:r>
    </w:p>
    <w:p w:rsidR="00BE3487" w:rsidRPr="008E18E1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E18E1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AC5EB1" w:rsidRPr="005C1239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3619F9" w:rsidRPr="005C1239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="000B755A">
        <w:rPr>
          <w:rFonts w:ascii="Times New Roman" w:hAnsi="Times New Roman"/>
          <w:bCs w:val="0"/>
          <w:position w:val="-2"/>
          <w:sz w:val="28"/>
          <w:szCs w:val="28"/>
        </w:rPr>
        <w:t xml:space="preserve">Шумаковского сельсовета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бюджету муниципального </w:t>
      </w:r>
      <w:r w:rsidR="002E2B20">
        <w:rPr>
          <w:rFonts w:ascii="Times New Roman" w:hAnsi="Times New Roman"/>
          <w:b w:val="0"/>
          <w:position w:val="-2"/>
          <w:sz w:val="28"/>
          <w:szCs w:val="28"/>
        </w:rPr>
        <w:t>образования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 "Солнцевский </w:t>
      </w:r>
      <w:r w:rsidR="002E2B20">
        <w:rPr>
          <w:rFonts w:ascii="Times New Roman" w:hAnsi="Times New Roman"/>
          <w:b w:val="0"/>
          <w:position w:val="-2"/>
          <w:sz w:val="28"/>
          <w:szCs w:val="28"/>
        </w:rPr>
        <w:t xml:space="preserve">муниципальный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район" Курской области</w:t>
      </w:r>
    </w:p>
    <w:p w:rsidR="003619F9" w:rsidRPr="005C1239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5C1239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proofErr w:type="spellStart"/>
      <w:r w:rsidR="00813DE4">
        <w:rPr>
          <w:rFonts w:ascii="Times New Roman" w:hAnsi="Times New Roman" w:cs="Times New Roman"/>
          <w:b/>
          <w:bCs/>
          <w:position w:val="-2"/>
          <w:sz w:val="28"/>
          <w:szCs w:val="28"/>
        </w:rPr>
        <w:t>Шумаковским</w:t>
      </w:r>
      <w:proofErr w:type="spellEnd"/>
      <w:r w:rsidR="00813DE4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сельсовето</w:t>
      </w:r>
      <w:r w:rsidR="000B755A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м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>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</w:t>
      </w:r>
      <w:r w:rsidR="00BD465C">
        <w:rPr>
          <w:rFonts w:ascii="Times New Roman" w:hAnsi="Times New Roman" w:cs="Times New Roman"/>
          <w:position w:val="-2"/>
          <w:sz w:val="28"/>
          <w:szCs w:val="28"/>
        </w:rPr>
        <w:t>образованию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"Солнцевский </w:t>
      </w:r>
      <w:r w:rsidR="00BD465C">
        <w:rPr>
          <w:rFonts w:ascii="Times New Roman" w:hAnsi="Times New Roman" w:cs="Times New Roman"/>
          <w:position w:val="-2"/>
          <w:sz w:val="28"/>
          <w:szCs w:val="28"/>
        </w:rPr>
        <w:t xml:space="preserve">муниципальный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район" Курской области</w:t>
      </w:r>
      <w:r w:rsidR="007C00BC"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5C12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5C1239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>1.1</w:t>
      </w:r>
      <w:r w:rsidR="003619F9" w:rsidRPr="005C12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трансфертов</w:t>
      </w:r>
      <w:r w:rsidR="006A549A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(ИМ</w:t>
      </w:r>
      <w:r w:rsidR="003619F9"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), предоставляемый бюджету </w:t>
      </w:r>
      <w:r w:rsidR="00BD465C" w:rsidRPr="005C1239">
        <w:rPr>
          <w:rFonts w:ascii="Times New Roman" w:hAnsi="Times New Roman"/>
          <w:position w:val="-2"/>
          <w:sz w:val="28"/>
          <w:szCs w:val="28"/>
        </w:rPr>
        <w:t>муниципально</w:t>
      </w:r>
      <w:r w:rsidR="00BD465C">
        <w:rPr>
          <w:rFonts w:ascii="Times New Roman" w:hAnsi="Times New Roman"/>
          <w:position w:val="-2"/>
          <w:sz w:val="28"/>
          <w:szCs w:val="28"/>
        </w:rPr>
        <w:t>го</w:t>
      </w:r>
      <w:r w:rsidR="00BD465C" w:rsidRPr="005C1239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BD465C">
        <w:rPr>
          <w:rFonts w:ascii="Times New Roman" w:hAnsi="Times New Roman"/>
          <w:position w:val="-2"/>
          <w:sz w:val="28"/>
          <w:szCs w:val="28"/>
        </w:rPr>
        <w:t>образования</w:t>
      </w:r>
      <w:r w:rsidR="00BD465C" w:rsidRPr="005C1239">
        <w:rPr>
          <w:rFonts w:ascii="Times New Roman" w:hAnsi="Times New Roman"/>
          <w:position w:val="-2"/>
          <w:sz w:val="28"/>
          <w:szCs w:val="28"/>
        </w:rPr>
        <w:t xml:space="preserve"> "Солнцевский </w:t>
      </w:r>
      <w:r w:rsidR="00BD465C">
        <w:rPr>
          <w:rFonts w:ascii="Times New Roman" w:hAnsi="Times New Roman"/>
          <w:position w:val="-2"/>
          <w:sz w:val="28"/>
          <w:szCs w:val="28"/>
        </w:rPr>
        <w:t xml:space="preserve">муниципальный </w:t>
      </w:r>
      <w:r w:rsidR="00BD465C" w:rsidRPr="005C1239">
        <w:rPr>
          <w:rFonts w:ascii="Times New Roman" w:hAnsi="Times New Roman"/>
          <w:position w:val="-2"/>
          <w:sz w:val="28"/>
          <w:szCs w:val="28"/>
        </w:rPr>
        <w:t>район" Курской области</w:t>
      </w:r>
      <w:r w:rsidR="00BD465C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на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BD4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  <w:proofErr w:type="gramEnd"/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5C1239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) + </w:t>
      </w:r>
      <w:proofErr w:type="spellStart"/>
      <w:r w:rsidRPr="005C1239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spellEnd"/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5C1239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5C1239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447D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части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5C1239" w:rsidRDefault="000F7FB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F429F" w:rsidRPr="005C1239">
        <w:rPr>
          <w:rFonts w:ascii="Times New Roman" w:hAnsi="Times New Roman"/>
          <w:sz w:val="28"/>
          <w:szCs w:val="28"/>
        </w:rPr>
        <w:t>Пр</w:t>
      </w:r>
      <w:proofErr w:type="spellEnd"/>
      <w:r w:rsidR="005F429F"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3619F9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lastRenderedPageBreak/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446775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spellStart"/>
      <w:r w:rsidR="0095211B" w:rsidRPr="005C1239">
        <w:rPr>
          <w:rFonts w:ascii="Times New Roman" w:hAnsi="Times New Roman"/>
          <w:sz w:val="28"/>
          <w:szCs w:val="28"/>
        </w:rPr>
        <w:t>Пр</w:t>
      </w:r>
      <w:proofErr w:type="spellEnd"/>
      <w:r w:rsidR="0095211B"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="000F7FB5" w:rsidRPr="005C1239">
        <w:rPr>
          <w:rFonts w:ascii="Times New Roman" w:hAnsi="Times New Roman"/>
          <w:position w:val="-2"/>
          <w:sz w:val="28"/>
          <w:szCs w:val="28"/>
        </w:rPr>
        <w:t>муниципально</w:t>
      </w:r>
      <w:r w:rsidR="000F7FB5">
        <w:rPr>
          <w:rFonts w:ascii="Times New Roman" w:hAnsi="Times New Roman"/>
          <w:position w:val="-2"/>
          <w:sz w:val="28"/>
          <w:szCs w:val="28"/>
        </w:rPr>
        <w:t>го</w:t>
      </w:r>
      <w:r w:rsidR="000F7FB5" w:rsidRPr="005C1239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0F7FB5">
        <w:rPr>
          <w:rFonts w:ascii="Times New Roman" w:hAnsi="Times New Roman"/>
          <w:position w:val="-2"/>
          <w:sz w:val="28"/>
          <w:szCs w:val="28"/>
        </w:rPr>
        <w:t>образования</w:t>
      </w:r>
      <w:r w:rsidR="000F7FB5" w:rsidRPr="005C1239">
        <w:rPr>
          <w:rFonts w:ascii="Times New Roman" w:hAnsi="Times New Roman"/>
          <w:position w:val="-2"/>
          <w:sz w:val="28"/>
          <w:szCs w:val="28"/>
        </w:rPr>
        <w:t xml:space="preserve"> "Солнцевский </w:t>
      </w:r>
      <w:r w:rsidR="000F7FB5">
        <w:rPr>
          <w:rFonts w:ascii="Times New Roman" w:hAnsi="Times New Roman"/>
          <w:position w:val="-2"/>
          <w:sz w:val="28"/>
          <w:szCs w:val="28"/>
        </w:rPr>
        <w:t xml:space="preserve">муниципальный </w:t>
      </w:r>
      <w:r w:rsidR="000F7FB5" w:rsidRPr="005C1239">
        <w:rPr>
          <w:rFonts w:ascii="Times New Roman" w:hAnsi="Times New Roman"/>
          <w:position w:val="-2"/>
          <w:sz w:val="28"/>
          <w:szCs w:val="28"/>
        </w:rPr>
        <w:t>район" Курской области</w:t>
      </w:r>
      <w:r w:rsidR="004D071B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5C1239">
        <w:rPr>
          <w:rFonts w:ascii="Times New Roman" w:hAnsi="Times New Roman"/>
          <w:sz w:val="28"/>
          <w:szCs w:val="28"/>
        </w:rPr>
        <w:t xml:space="preserve"> пач</w:t>
      </w:r>
      <w:r w:rsidR="004D071B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8E18E1" w:rsidRDefault="008E18E1" w:rsidP="00F838EA">
      <w:pPr>
        <w:pStyle w:val="a8"/>
        <w:spacing w:line="276" w:lineRule="auto"/>
        <w:jc w:val="right"/>
      </w:pPr>
    </w:p>
    <w:p w:rsidR="00F838EA" w:rsidRPr="00B84DB2" w:rsidRDefault="00F838EA" w:rsidP="00F838EA">
      <w:pPr>
        <w:pStyle w:val="a8"/>
        <w:spacing w:line="276" w:lineRule="auto"/>
        <w:jc w:val="right"/>
      </w:pPr>
      <w:r w:rsidRPr="00B84DB2">
        <w:t>Приложение 3</w:t>
      </w:r>
    </w:p>
    <w:p w:rsidR="00F838EA" w:rsidRPr="00B84DB2" w:rsidRDefault="00F838EA" w:rsidP="00F838EA">
      <w:pPr>
        <w:pStyle w:val="a8"/>
        <w:spacing w:line="276" w:lineRule="auto"/>
        <w:jc w:val="right"/>
      </w:pPr>
      <w:r w:rsidRPr="00B84DB2">
        <w:t xml:space="preserve">к Соглашению 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>о передаче части бюджетных полномочий</w:t>
      </w:r>
    </w:p>
    <w:p w:rsidR="00F838EA" w:rsidRPr="00B84DB2" w:rsidRDefault="00813DE4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>Шумаковского сельсовета</w:t>
      </w:r>
      <w:r w:rsidR="000B755A" w:rsidRPr="00B84DB2">
        <w:rPr>
          <w:rFonts w:ascii="Times New Roman" w:hAnsi="Times New Roman"/>
          <w:sz w:val="24"/>
          <w:szCs w:val="24"/>
        </w:rPr>
        <w:t xml:space="preserve"> </w:t>
      </w:r>
      <w:r w:rsidR="00F838EA" w:rsidRPr="00B84DB2"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84DB2">
        <w:rPr>
          <w:rFonts w:ascii="Times New Roman" w:hAnsi="Times New Roman"/>
          <w:sz w:val="24"/>
          <w:szCs w:val="24"/>
        </w:rPr>
        <w:t>Курской</w:t>
      </w:r>
      <w:proofErr w:type="gramEnd"/>
      <w:r w:rsidRPr="00B84DB2">
        <w:rPr>
          <w:rFonts w:ascii="Times New Roman" w:hAnsi="Times New Roman"/>
          <w:sz w:val="24"/>
          <w:szCs w:val="24"/>
        </w:rPr>
        <w:t xml:space="preserve"> области по вопросам 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составления проекта бюджета поселения, 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исполнения бюджета поселения,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осуществления контроля </w:t>
      </w:r>
      <w:proofErr w:type="gramStart"/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gramEnd"/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proofErr w:type="gramEnd"/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исполнением, составления отчета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 об исполнении бюджета поселения</w:t>
      </w:r>
    </w:p>
    <w:p w:rsidR="003063FF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 xml:space="preserve">муниципальному </w:t>
      </w:r>
      <w:r w:rsidR="003063FF" w:rsidRPr="00B84DB2">
        <w:rPr>
          <w:rFonts w:ascii="Times New Roman" w:hAnsi="Times New Roman"/>
          <w:sz w:val="24"/>
          <w:szCs w:val="24"/>
        </w:rPr>
        <w:t>образованию</w:t>
      </w:r>
      <w:r w:rsidRPr="00B84DB2">
        <w:rPr>
          <w:rFonts w:ascii="Times New Roman" w:hAnsi="Times New Roman"/>
          <w:sz w:val="24"/>
          <w:szCs w:val="24"/>
        </w:rPr>
        <w:t xml:space="preserve"> </w:t>
      </w:r>
    </w:p>
    <w:p w:rsidR="00F838EA" w:rsidRPr="00B84DB2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 xml:space="preserve">"Солнцевский </w:t>
      </w:r>
      <w:r w:rsidR="003063FF" w:rsidRPr="00B84DB2">
        <w:rPr>
          <w:rFonts w:ascii="Times New Roman" w:hAnsi="Times New Roman"/>
          <w:sz w:val="24"/>
          <w:szCs w:val="24"/>
        </w:rPr>
        <w:t xml:space="preserve">муниципальный </w:t>
      </w:r>
      <w:r w:rsidRPr="00B84DB2">
        <w:rPr>
          <w:rFonts w:ascii="Times New Roman" w:hAnsi="Times New Roman"/>
          <w:sz w:val="24"/>
          <w:szCs w:val="24"/>
        </w:rPr>
        <w:t>район"</w:t>
      </w:r>
    </w:p>
    <w:p w:rsidR="00F838EA" w:rsidRPr="00B84DB2" w:rsidRDefault="00F838EA" w:rsidP="00F838EA">
      <w:pPr>
        <w:pStyle w:val="a8"/>
        <w:spacing w:line="276" w:lineRule="auto"/>
        <w:jc w:val="right"/>
      </w:pPr>
      <w:r w:rsidRPr="00B84DB2">
        <w:t xml:space="preserve"> Курской области</w:t>
      </w:r>
    </w:p>
    <w:p w:rsidR="00F838EA" w:rsidRDefault="00F838EA" w:rsidP="00F838EA">
      <w:pPr>
        <w:pStyle w:val="a8"/>
        <w:spacing w:line="276" w:lineRule="auto"/>
        <w:jc w:val="right"/>
      </w:pPr>
    </w:p>
    <w:p w:rsidR="00F838EA" w:rsidRDefault="00F838EA" w:rsidP="00F8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656"/>
        <w:gridCol w:w="2945"/>
        <w:gridCol w:w="2863"/>
      </w:tblGrid>
      <w:tr w:rsidR="00F838EA" w:rsidTr="00F838EA">
        <w:trPr>
          <w:trHeight w:val="1125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pStyle w:val="a8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color w:val="000000"/>
                <w:sz w:val="28"/>
                <w:szCs w:val="28"/>
              </w:rPr>
              <w:t>иных межбюджетных трансфертов, руб.</w:t>
            </w:r>
          </w:p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77112C" w:rsidP="00764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45FF">
              <w:rPr>
                <w:rFonts w:ascii="Times New Roman" w:hAnsi="Times New Roman"/>
                <w:sz w:val="28"/>
                <w:szCs w:val="28"/>
              </w:rPr>
              <w:t>5</w:t>
            </w:r>
            <w:r w:rsidR="00F838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70894" w:rsidTr="00485BBB">
        <w:trPr>
          <w:trHeight w:val="483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0894" w:rsidRDefault="00F70894" w:rsidP="007957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муниципальным образованием  "Солнцевский муниципальный район" Курской области части бюджетных полномочий по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февраля 2025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42 692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марта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апреля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мая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июня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июля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августа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сентября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октября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078CE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ноября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21 347</w:t>
            </w:r>
          </w:p>
        </w:tc>
      </w:tr>
      <w:tr w:rsidR="00F70894" w:rsidTr="00697B49">
        <w:trPr>
          <w:trHeight w:val="483"/>
        </w:trPr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79578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декабря 2025</w:t>
            </w:r>
          </w:p>
        </w:tc>
        <w:tc>
          <w:tcPr>
            <w:tcW w:w="28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0894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21 345</w:t>
            </w:r>
          </w:p>
        </w:tc>
      </w:tr>
      <w:tr w:rsidR="00F838EA" w:rsidTr="00F838EA">
        <w:trPr>
          <w:trHeight w:val="143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70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256 160</w:t>
            </w:r>
          </w:p>
        </w:tc>
      </w:tr>
    </w:tbl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733ED" w:rsidRPr="005C1239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F733ED" w:rsidRPr="005C1239" w:rsidSect="00B84DB2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bookmarkStart w:id="20" w:name="_GoBack"/>
      <w:bookmarkEnd w:id="20"/>
    </w:p>
    <w:p w:rsidR="00F733ED" w:rsidRPr="00B84DB2" w:rsidRDefault="00756E19" w:rsidP="005C1239">
      <w:pPr>
        <w:pStyle w:val="a8"/>
        <w:spacing w:line="276" w:lineRule="auto"/>
        <w:jc w:val="right"/>
      </w:pPr>
      <w:r w:rsidRPr="00B84DB2">
        <w:lastRenderedPageBreak/>
        <w:t>Приложение 2</w:t>
      </w:r>
    </w:p>
    <w:p w:rsidR="005B2097" w:rsidRPr="00B84DB2" w:rsidRDefault="00756E19" w:rsidP="005B2097">
      <w:pPr>
        <w:pStyle w:val="a8"/>
        <w:spacing w:line="276" w:lineRule="auto"/>
        <w:jc w:val="right"/>
      </w:pPr>
      <w:r w:rsidRPr="00B84DB2">
        <w:t xml:space="preserve">к Соглашению о передаче части </w:t>
      </w:r>
      <w:r w:rsidR="00DD3DAC" w:rsidRPr="00B84DB2">
        <w:t xml:space="preserve">бюджетных </w:t>
      </w:r>
      <w:r w:rsidRPr="00B84DB2">
        <w:t xml:space="preserve">полномочий </w:t>
      </w:r>
    </w:p>
    <w:p w:rsidR="00756E19" w:rsidRPr="00B84DB2" w:rsidRDefault="00B95BF1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>Ш</w:t>
      </w:r>
      <w:r w:rsidR="00813DE4" w:rsidRPr="00B84DB2">
        <w:rPr>
          <w:rFonts w:ascii="Times New Roman" w:hAnsi="Times New Roman"/>
          <w:sz w:val="24"/>
          <w:szCs w:val="24"/>
        </w:rPr>
        <w:t>умаковского сельсовета</w:t>
      </w:r>
      <w:r w:rsidR="005B2097" w:rsidRPr="00B84DB2">
        <w:rPr>
          <w:rFonts w:ascii="Times New Roman" w:hAnsi="Times New Roman"/>
          <w:sz w:val="24"/>
          <w:szCs w:val="24"/>
        </w:rPr>
        <w:t xml:space="preserve"> </w:t>
      </w:r>
      <w:r w:rsidR="00756E19" w:rsidRPr="00B84DB2">
        <w:rPr>
          <w:rFonts w:ascii="Times New Roman" w:hAnsi="Times New Roman"/>
          <w:sz w:val="24"/>
          <w:szCs w:val="24"/>
        </w:rPr>
        <w:t xml:space="preserve">Солнцевского района </w:t>
      </w:r>
      <w:proofErr w:type="gramStart"/>
      <w:r w:rsidR="00756E19" w:rsidRPr="00B84DB2">
        <w:rPr>
          <w:rFonts w:ascii="Times New Roman" w:hAnsi="Times New Roman"/>
          <w:sz w:val="24"/>
          <w:szCs w:val="24"/>
        </w:rPr>
        <w:t>Курской</w:t>
      </w:r>
      <w:proofErr w:type="gramEnd"/>
      <w:r w:rsidR="00756E19" w:rsidRPr="00B84DB2">
        <w:rPr>
          <w:rFonts w:ascii="Times New Roman" w:hAnsi="Times New Roman"/>
          <w:sz w:val="24"/>
          <w:szCs w:val="24"/>
        </w:rPr>
        <w:t xml:space="preserve"> области по вопросам </w:t>
      </w:r>
    </w:p>
    <w:p w:rsidR="00DD3DAC" w:rsidRPr="00B84DB2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составления </w:t>
      </w:r>
      <w:r w:rsidR="00301B76"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проекта </w:t>
      </w:r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B84DB2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B84DB2">
        <w:rPr>
          <w:rFonts w:ascii="Times New Roman" w:hAnsi="Times New Roman"/>
          <w:sz w:val="24"/>
          <w:szCs w:val="24"/>
          <w:shd w:val="clear" w:color="auto" w:fill="FFFFFF"/>
        </w:rPr>
        <w:t>исполнении</w:t>
      </w:r>
      <w:proofErr w:type="gramEnd"/>
      <w:r w:rsidRPr="00B84DB2"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бюджета поселения</w:t>
      </w:r>
    </w:p>
    <w:p w:rsidR="00F733ED" w:rsidRPr="00B84DB2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84DB2">
        <w:rPr>
          <w:rFonts w:ascii="Times New Roman" w:hAnsi="Times New Roman"/>
          <w:sz w:val="24"/>
          <w:szCs w:val="24"/>
        </w:rPr>
        <w:t xml:space="preserve">муниципальному </w:t>
      </w:r>
      <w:r w:rsidR="0002202A" w:rsidRPr="00B84DB2">
        <w:rPr>
          <w:rFonts w:ascii="Times New Roman" w:hAnsi="Times New Roman"/>
          <w:sz w:val="24"/>
          <w:szCs w:val="24"/>
        </w:rPr>
        <w:t>образованию</w:t>
      </w:r>
      <w:r w:rsidRPr="00B84DB2">
        <w:rPr>
          <w:rFonts w:ascii="Times New Roman" w:hAnsi="Times New Roman"/>
          <w:sz w:val="24"/>
          <w:szCs w:val="24"/>
        </w:rPr>
        <w:t xml:space="preserve"> "Солнцевский </w:t>
      </w:r>
      <w:r w:rsidR="0002202A" w:rsidRPr="00B84DB2">
        <w:rPr>
          <w:rFonts w:ascii="Times New Roman" w:hAnsi="Times New Roman"/>
          <w:sz w:val="24"/>
          <w:szCs w:val="24"/>
        </w:rPr>
        <w:t xml:space="preserve">муниципальный </w:t>
      </w:r>
      <w:r w:rsidRPr="00B84DB2">
        <w:rPr>
          <w:rFonts w:ascii="Times New Roman" w:hAnsi="Times New Roman"/>
          <w:sz w:val="24"/>
          <w:szCs w:val="24"/>
        </w:rPr>
        <w:t xml:space="preserve">район" </w:t>
      </w:r>
      <w:proofErr w:type="gramStart"/>
      <w:r w:rsidRPr="00B84DB2">
        <w:rPr>
          <w:rFonts w:ascii="Times New Roman" w:hAnsi="Times New Roman"/>
          <w:sz w:val="24"/>
          <w:szCs w:val="24"/>
        </w:rPr>
        <w:t>Курской</w:t>
      </w:r>
      <w:proofErr w:type="gramEnd"/>
      <w:r w:rsidRPr="00B84DB2">
        <w:rPr>
          <w:rFonts w:ascii="Times New Roman" w:hAnsi="Times New Roman"/>
          <w:sz w:val="24"/>
          <w:szCs w:val="24"/>
        </w:rPr>
        <w:t xml:space="preserve"> области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="005B2097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Шумаковского сельсовета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бюджету муниципального </w:t>
      </w:r>
      <w:r w:rsidR="001D4683">
        <w:rPr>
          <w:rFonts w:ascii="Times New Roman" w:hAnsi="Times New Roman" w:cs="Times New Roman"/>
          <w:position w:val="-2"/>
          <w:sz w:val="28"/>
          <w:szCs w:val="28"/>
        </w:rPr>
        <w:t>образования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"Солнцевский </w:t>
      </w:r>
      <w:r w:rsidR="001D4683">
        <w:rPr>
          <w:rFonts w:ascii="Times New Roman" w:hAnsi="Times New Roman" w:cs="Times New Roman"/>
          <w:position w:val="-2"/>
          <w:sz w:val="28"/>
          <w:szCs w:val="28"/>
        </w:rPr>
        <w:t>муниципальный</w:t>
      </w:r>
      <w:r w:rsidR="001D4683">
        <w:rPr>
          <w:rFonts w:ascii="Times New Roman" w:hAnsi="Times New Roman" w:cs="Times New Roman"/>
          <w:position w:val="-2"/>
          <w:sz w:val="28"/>
          <w:szCs w:val="28"/>
        </w:rPr>
        <w:tab/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район" Курской области</w:t>
      </w:r>
      <w:r w:rsidR="001D4683"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</w:t>
      </w:r>
      <w:r w:rsidR="00712D64"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F733ED" w:rsidRPr="005C1239" w:rsidRDefault="00F733ED" w:rsidP="005C12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F733ED" w:rsidRPr="005C1239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5C1239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F733ED" w:rsidRPr="005C1239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F733ED" w:rsidRPr="005C1239" w:rsidTr="00F733ED">
        <w:tblPrEx>
          <w:tblLook w:val="0000" w:firstRow="0" w:lastRow="0" w:firstColumn="0" w:lastColumn="0" w:noHBand="0" w:noVBand="0"/>
        </w:tblPrEx>
        <w:trPr>
          <w:trHeight w:val="101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F733ED" w:rsidRPr="005C1239" w:rsidTr="00C87166">
        <w:tblPrEx>
          <w:tblLook w:val="0000" w:firstRow="0" w:lastRow="0" w:firstColumn="0" w:lastColumn="0" w:noHBand="0" w:noVBand="0"/>
        </w:tblPrEx>
        <w:trPr>
          <w:trHeight w:val="237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F733ED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М.П</w:t>
      </w:r>
    </w:p>
    <w:p w:rsidR="00727BC5" w:rsidRPr="005C1239" w:rsidRDefault="00727BC5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2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727BC5" w:rsidRPr="007E4B0F" w:rsidRDefault="00B95BF1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Шумаковского </w:t>
      </w:r>
      <w:r w:rsidR="007D10B0">
        <w:rPr>
          <w:rFonts w:ascii="Times New Roman" w:hAnsi="Times New Roman"/>
          <w:iCs/>
          <w:sz w:val="24"/>
          <w:szCs w:val="24"/>
        </w:rPr>
        <w:t>сельсовета</w:t>
      </w:r>
      <w:r w:rsidR="00727BC5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7BC5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727BC5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>от_____________№____</w:t>
      </w:r>
    </w:p>
    <w:p w:rsidR="00DA18A5" w:rsidRPr="007E4B0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B8" w:rsidRPr="005C1239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B95BF1" w:rsidRPr="00B9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Шумаковское сельское поселение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</w:t>
      </w:r>
      <w:r w:rsidR="00E47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образованию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"Солнцевский </w:t>
      </w:r>
      <w:r w:rsidR="00E47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Регламент  определяет порядок и условия взаимодействия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финансов) и 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D86A49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дминистрация) при р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еализации Соглашения "О передаче части бюджетных полномочий муниципального образования "</w:t>
      </w:r>
      <w:r w:rsidR="00B95BF1" w:rsidRPr="00B95BF1">
        <w:rPr>
          <w:rFonts w:ascii="Times New Roman" w:hAnsi="Times New Roman" w:cs="Times New Roman"/>
          <w:color w:val="000000"/>
          <w:sz w:val="28"/>
          <w:szCs w:val="28"/>
        </w:rPr>
        <w:t>Шумаковское сельское поселение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 исполнении бюджета поселения муниципальному </w:t>
      </w:r>
      <w:r w:rsidR="00E47301">
        <w:rPr>
          <w:rFonts w:ascii="Times New Roman" w:hAnsi="Times New Roman" w:cs="Times New Roman"/>
          <w:color w:val="000000"/>
          <w:sz w:val="28"/>
          <w:szCs w:val="28"/>
        </w:rPr>
        <w:t>образованию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</w:t>
      </w:r>
      <w:r w:rsidR="00E473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район" Курской области".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 Для составления бюджета на очередной финансовый год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 период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представляет в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ст. 184.2 Бюджетного кодекса Российской Федерации.</w:t>
      </w:r>
    </w:p>
    <w:p w:rsidR="00CA2AB8" w:rsidRPr="005C1239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 период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срок не менее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календарных дней до планируемого рассмотрения вопроса на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 депутатов </w:t>
      </w:r>
      <w:r w:rsidR="00B95BF1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2625B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B95BF1" w:rsidRPr="00B95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ходатайство с обоснованием необходимых изменений.</w:t>
      </w:r>
    </w:p>
    <w:p w:rsidR="00CA2AB8" w:rsidRPr="005C1239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Управление финансов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ходатайства 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В целях учета исполнения бюджета, организации контроля за исполнением бюджета поселения Администрация направляет в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EA355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10 дней со дня утверждения бюджета  - решение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B95BF1" w:rsidRPr="00B95BF1">
        <w:rPr>
          <w:rFonts w:ascii="Times New Roman" w:hAnsi="Times New Roman" w:cs="Times New Roman"/>
          <w:color w:val="000000"/>
          <w:sz w:val="28"/>
          <w:szCs w:val="28"/>
        </w:rPr>
        <w:t xml:space="preserve">Шумаковского </w:t>
      </w:r>
      <w:r w:rsidR="002625B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B95BF1" w:rsidRPr="00B95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бюджета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финансовый год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бюджетную роспись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, а также ежемесячно, до 3-го числа в программе «</w:t>
      </w:r>
      <w:r w:rsidR="004C0A58">
        <w:rPr>
          <w:rFonts w:ascii="Times New Roman" w:hAnsi="Times New Roman" w:cs="Times New Roman"/>
          <w:color w:val="000000"/>
          <w:sz w:val="28"/>
          <w:szCs w:val="28"/>
        </w:rPr>
        <w:t>1-С с</w:t>
      </w:r>
      <w:r w:rsidR="004B68F8">
        <w:rPr>
          <w:rFonts w:ascii="Times New Roman" w:hAnsi="Times New Roman" w:cs="Times New Roman"/>
          <w:color w:val="000000"/>
          <w:sz w:val="28"/>
          <w:szCs w:val="28"/>
        </w:rPr>
        <w:t>вод отчетов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бюджетной росписи поселения </w:t>
      </w:r>
      <w:r w:rsidR="005711A9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58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</w:t>
      </w:r>
      <w:r w:rsidR="00C20ABC" w:rsidRPr="005C1239">
        <w:rPr>
          <w:rFonts w:ascii="Times New Roman" w:hAnsi="Times New Roman" w:cs="Times New Roman"/>
          <w:color w:val="000000"/>
          <w:sz w:val="28"/>
          <w:szCs w:val="28"/>
        </w:rPr>
        <w:t>ную бюджетную роспись 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в течение 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его дня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Солнцевскому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Федерального казначейства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рабочего дня.</w:t>
      </w:r>
      <w:proofErr w:type="gramEnd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факта неисполнения Заявки/исполнения заявки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объеме, сотрудником </w:t>
      </w:r>
      <w:r w:rsidR="005C6057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осуществляется уведомление Администрации  о причине невыполнения.</w:t>
      </w:r>
    </w:p>
    <w:p w:rsidR="005B2DC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финансов, </w:t>
      </w:r>
      <w:r w:rsidR="00A5271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5B2DCC"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об исполнении бюджета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186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 Администрация обеспечивают передачу и прием информации в электронном виде</w:t>
      </w:r>
      <w:r w:rsidR="003B4E3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бумажном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A2AB8" w:rsidRPr="005C1239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B8"/>
    <w:rsid w:val="00003700"/>
    <w:rsid w:val="00016C3A"/>
    <w:rsid w:val="0002202A"/>
    <w:rsid w:val="00025A16"/>
    <w:rsid w:val="00025ABD"/>
    <w:rsid w:val="00041D70"/>
    <w:rsid w:val="000473DD"/>
    <w:rsid w:val="0005457E"/>
    <w:rsid w:val="000567AF"/>
    <w:rsid w:val="000672DE"/>
    <w:rsid w:val="00076A36"/>
    <w:rsid w:val="0008096A"/>
    <w:rsid w:val="000B053F"/>
    <w:rsid w:val="000B1866"/>
    <w:rsid w:val="000B1A00"/>
    <w:rsid w:val="000B755A"/>
    <w:rsid w:val="000D5EC4"/>
    <w:rsid w:val="000E04C0"/>
    <w:rsid w:val="000E2717"/>
    <w:rsid w:val="000E29D3"/>
    <w:rsid w:val="000E6997"/>
    <w:rsid w:val="000F59D2"/>
    <w:rsid w:val="000F7F7A"/>
    <w:rsid w:val="000F7FB5"/>
    <w:rsid w:val="00103032"/>
    <w:rsid w:val="00115312"/>
    <w:rsid w:val="001339B7"/>
    <w:rsid w:val="00133E85"/>
    <w:rsid w:val="0013524D"/>
    <w:rsid w:val="0014266C"/>
    <w:rsid w:val="00146DDF"/>
    <w:rsid w:val="00147633"/>
    <w:rsid w:val="00170D8C"/>
    <w:rsid w:val="00176900"/>
    <w:rsid w:val="001858CF"/>
    <w:rsid w:val="00190FB3"/>
    <w:rsid w:val="0019225D"/>
    <w:rsid w:val="00197F73"/>
    <w:rsid w:val="001B3699"/>
    <w:rsid w:val="001C44CB"/>
    <w:rsid w:val="001C4D97"/>
    <w:rsid w:val="001D0695"/>
    <w:rsid w:val="001D0E46"/>
    <w:rsid w:val="001D35E0"/>
    <w:rsid w:val="001D4683"/>
    <w:rsid w:val="001E3773"/>
    <w:rsid w:val="001E6FCC"/>
    <w:rsid w:val="001F2A2C"/>
    <w:rsid w:val="001F509C"/>
    <w:rsid w:val="00252136"/>
    <w:rsid w:val="002625B5"/>
    <w:rsid w:val="0026402A"/>
    <w:rsid w:val="00286A6B"/>
    <w:rsid w:val="00286E19"/>
    <w:rsid w:val="002877BD"/>
    <w:rsid w:val="00291EED"/>
    <w:rsid w:val="00293FD5"/>
    <w:rsid w:val="002A07F8"/>
    <w:rsid w:val="002A4A80"/>
    <w:rsid w:val="002B1904"/>
    <w:rsid w:val="002B2688"/>
    <w:rsid w:val="002B736B"/>
    <w:rsid w:val="002C2FC4"/>
    <w:rsid w:val="002D505E"/>
    <w:rsid w:val="002E2B20"/>
    <w:rsid w:val="002F0864"/>
    <w:rsid w:val="00301B76"/>
    <w:rsid w:val="00303510"/>
    <w:rsid w:val="003063FF"/>
    <w:rsid w:val="003129D8"/>
    <w:rsid w:val="003133F7"/>
    <w:rsid w:val="00323EB2"/>
    <w:rsid w:val="00333A31"/>
    <w:rsid w:val="003430EE"/>
    <w:rsid w:val="00347D93"/>
    <w:rsid w:val="003619F9"/>
    <w:rsid w:val="0038031D"/>
    <w:rsid w:val="00390380"/>
    <w:rsid w:val="003B4E31"/>
    <w:rsid w:val="003D33F7"/>
    <w:rsid w:val="00403B22"/>
    <w:rsid w:val="00405C91"/>
    <w:rsid w:val="004129FE"/>
    <w:rsid w:val="00414B41"/>
    <w:rsid w:val="00420F71"/>
    <w:rsid w:val="004344E4"/>
    <w:rsid w:val="00444AAB"/>
    <w:rsid w:val="00446775"/>
    <w:rsid w:val="00447D7A"/>
    <w:rsid w:val="00454089"/>
    <w:rsid w:val="004566E1"/>
    <w:rsid w:val="00460B1B"/>
    <w:rsid w:val="00465F72"/>
    <w:rsid w:val="00467163"/>
    <w:rsid w:val="004864E0"/>
    <w:rsid w:val="00491A07"/>
    <w:rsid w:val="004A6F89"/>
    <w:rsid w:val="004B68F8"/>
    <w:rsid w:val="004B69B0"/>
    <w:rsid w:val="004C0A58"/>
    <w:rsid w:val="004C54D1"/>
    <w:rsid w:val="004D071B"/>
    <w:rsid w:val="004D20A4"/>
    <w:rsid w:val="004D29B1"/>
    <w:rsid w:val="004F7C06"/>
    <w:rsid w:val="00502E36"/>
    <w:rsid w:val="0051471B"/>
    <w:rsid w:val="005230F3"/>
    <w:rsid w:val="005236DF"/>
    <w:rsid w:val="0053274F"/>
    <w:rsid w:val="0054120D"/>
    <w:rsid w:val="005450D9"/>
    <w:rsid w:val="0056185B"/>
    <w:rsid w:val="0057108E"/>
    <w:rsid w:val="005711A9"/>
    <w:rsid w:val="0058562F"/>
    <w:rsid w:val="0058743F"/>
    <w:rsid w:val="00591F3E"/>
    <w:rsid w:val="0059227C"/>
    <w:rsid w:val="005A6934"/>
    <w:rsid w:val="005B2097"/>
    <w:rsid w:val="005B2DCC"/>
    <w:rsid w:val="005B7B2D"/>
    <w:rsid w:val="005C1239"/>
    <w:rsid w:val="005C6057"/>
    <w:rsid w:val="005C7933"/>
    <w:rsid w:val="005D0A89"/>
    <w:rsid w:val="005D4ACC"/>
    <w:rsid w:val="005F0995"/>
    <w:rsid w:val="005F429F"/>
    <w:rsid w:val="0060785D"/>
    <w:rsid w:val="00612FDB"/>
    <w:rsid w:val="00643D9B"/>
    <w:rsid w:val="0064438C"/>
    <w:rsid w:val="0065059A"/>
    <w:rsid w:val="00676AAC"/>
    <w:rsid w:val="00687E9A"/>
    <w:rsid w:val="00693FEA"/>
    <w:rsid w:val="00696718"/>
    <w:rsid w:val="00697ABE"/>
    <w:rsid w:val="006A549A"/>
    <w:rsid w:val="006C4B90"/>
    <w:rsid w:val="00704AEE"/>
    <w:rsid w:val="0070528B"/>
    <w:rsid w:val="00712D64"/>
    <w:rsid w:val="00715EA9"/>
    <w:rsid w:val="007222DD"/>
    <w:rsid w:val="00727BC5"/>
    <w:rsid w:val="00741AEB"/>
    <w:rsid w:val="00756E19"/>
    <w:rsid w:val="00757446"/>
    <w:rsid w:val="007645FF"/>
    <w:rsid w:val="0077112C"/>
    <w:rsid w:val="00775975"/>
    <w:rsid w:val="00781B7D"/>
    <w:rsid w:val="00783D28"/>
    <w:rsid w:val="0078507F"/>
    <w:rsid w:val="0079062F"/>
    <w:rsid w:val="007914A6"/>
    <w:rsid w:val="00793053"/>
    <w:rsid w:val="00795782"/>
    <w:rsid w:val="007B741A"/>
    <w:rsid w:val="007C00BC"/>
    <w:rsid w:val="007C682B"/>
    <w:rsid w:val="007D10B0"/>
    <w:rsid w:val="007E4B0F"/>
    <w:rsid w:val="007E7E90"/>
    <w:rsid w:val="007F1B25"/>
    <w:rsid w:val="007F6B19"/>
    <w:rsid w:val="00805620"/>
    <w:rsid w:val="008066F0"/>
    <w:rsid w:val="0081250C"/>
    <w:rsid w:val="00812C11"/>
    <w:rsid w:val="00813DE4"/>
    <w:rsid w:val="00820D55"/>
    <w:rsid w:val="00822DF0"/>
    <w:rsid w:val="008427D2"/>
    <w:rsid w:val="00863654"/>
    <w:rsid w:val="00863B8D"/>
    <w:rsid w:val="008A64B9"/>
    <w:rsid w:val="008B031D"/>
    <w:rsid w:val="008B0400"/>
    <w:rsid w:val="008B5F11"/>
    <w:rsid w:val="008C490B"/>
    <w:rsid w:val="008D32EF"/>
    <w:rsid w:val="008D3912"/>
    <w:rsid w:val="008E18E1"/>
    <w:rsid w:val="008F2CB2"/>
    <w:rsid w:val="008F39B4"/>
    <w:rsid w:val="009356E6"/>
    <w:rsid w:val="009359B6"/>
    <w:rsid w:val="0095211B"/>
    <w:rsid w:val="009566F6"/>
    <w:rsid w:val="009725FF"/>
    <w:rsid w:val="00996C79"/>
    <w:rsid w:val="009A3C72"/>
    <w:rsid w:val="009B1FD7"/>
    <w:rsid w:val="009C3385"/>
    <w:rsid w:val="009E61F7"/>
    <w:rsid w:val="009E792E"/>
    <w:rsid w:val="00A01792"/>
    <w:rsid w:val="00A13621"/>
    <w:rsid w:val="00A52716"/>
    <w:rsid w:val="00A73579"/>
    <w:rsid w:val="00A75165"/>
    <w:rsid w:val="00A83BA8"/>
    <w:rsid w:val="00AB2EED"/>
    <w:rsid w:val="00AC5EB1"/>
    <w:rsid w:val="00AD426C"/>
    <w:rsid w:val="00AD66A4"/>
    <w:rsid w:val="00B048C8"/>
    <w:rsid w:val="00B10F43"/>
    <w:rsid w:val="00B23AEE"/>
    <w:rsid w:val="00B339E5"/>
    <w:rsid w:val="00B33BF3"/>
    <w:rsid w:val="00B4779E"/>
    <w:rsid w:val="00B500AB"/>
    <w:rsid w:val="00B75E57"/>
    <w:rsid w:val="00B84DB2"/>
    <w:rsid w:val="00B91733"/>
    <w:rsid w:val="00B946BB"/>
    <w:rsid w:val="00B95BF1"/>
    <w:rsid w:val="00BA4FD7"/>
    <w:rsid w:val="00BC329C"/>
    <w:rsid w:val="00BD29CD"/>
    <w:rsid w:val="00BD465C"/>
    <w:rsid w:val="00BE3487"/>
    <w:rsid w:val="00BE6E47"/>
    <w:rsid w:val="00BF11C1"/>
    <w:rsid w:val="00C20ABC"/>
    <w:rsid w:val="00C219D5"/>
    <w:rsid w:val="00C40AD8"/>
    <w:rsid w:val="00C4481A"/>
    <w:rsid w:val="00C47B2C"/>
    <w:rsid w:val="00C56012"/>
    <w:rsid w:val="00C7700B"/>
    <w:rsid w:val="00C87FA9"/>
    <w:rsid w:val="00C96EF5"/>
    <w:rsid w:val="00CA2AB8"/>
    <w:rsid w:val="00CA53E9"/>
    <w:rsid w:val="00CD09A1"/>
    <w:rsid w:val="00CD698F"/>
    <w:rsid w:val="00CE468A"/>
    <w:rsid w:val="00D04A63"/>
    <w:rsid w:val="00D051CD"/>
    <w:rsid w:val="00D12AAF"/>
    <w:rsid w:val="00D15619"/>
    <w:rsid w:val="00D20E43"/>
    <w:rsid w:val="00D21140"/>
    <w:rsid w:val="00D2652F"/>
    <w:rsid w:val="00D47C79"/>
    <w:rsid w:val="00D52F67"/>
    <w:rsid w:val="00D6393C"/>
    <w:rsid w:val="00D8268D"/>
    <w:rsid w:val="00D86A49"/>
    <w:rsid w:val="00D86F48"/>
    <w:rsid w:val="00DA18A5"/>
    <w:rsid w:val="00DA2407"/>
    <w:rsid w:val="00DB237C"/>
    <w:rsid w:val="00DB24D7"/>
    <w:rsid w:val="00DB67A8"/>
    <w:rsid w:val="00DC3C49"/>
    <w:rsid w:val="00DD3DAC"/>
    <w:rsid w:val="00DD7D2B"/>
    <w:rsid w:val="00DF7A46"/>
    <w:rsid w:val="00E04E24"/>
    <w:rsid w:val="00E1797D"/>
    <w:rsid w:val="00E24B53"/>
    <w:rsid w:val="00E258DC"/>
    <w:rsid w:val="00E47301"/>
    <w:rsid w:val="00E50DD2"/>
    <w:rsid w:val="00E6687B"/>
    <w:rsid w:val="00E80A39"/>
    <w:rsid w:val="00E80EFC"/>
    <w:rsid w:val="00E82746"/>
    <w:rsid w:val="00E967DC"/>
    <w:rsid w:val="00E96838"/>
    <w:rsid w:val="00EA3552"/>
    <w:rsid w:val="00EA3EF3"/>
    <w:rsid w:val="00EA6FF0"/>
    <w:rsid w:val="00EB7D34"/>
    <w:rsid w:val="00EC21BF"/>
    <w:rsid w:val="00EF108B"/>
    <w:rsid w:val="00EF24F5"/>
    <w:rsid w:val="00F2710D"/>
    <w:rsid w:val="00F373D8"/>
    <w:rsid w:val="00F4147F"/>
    <w:rsid w:val="00F54150"/>
    <w:rsid w:val="00F550E2"/>
    <w:rsid w:val="00F579C2"/>
    <w:rsid w:val="00F6323D"/>
    <w:rsid w:val="00F70894"/>
    <w:rsid w:val="00F71789"/>
    <w:rsid w:val="00F733ED"/>
    <w:rsid w:val="00F838EA"/>
    <w:rsid w:val="00F91FEE"/>
    <w:rsid w:val="00F9726B"/>
    <w:rsid w:val="00F97F2A"/>
    <w:rsid w:val="00FA4A12"/>
    <w:rsid w:val="00FA76FF"/>
    <w:rsid w:val="00FA7CED"/>
    <w:rsid w:val="00FB0049"/>
    <w:rsid w:val="00FD5E5B"/>
    <w:rsid w:val="00FE265B"/>
    <w:rsid w:val="00FF18C3"/>
    <w:rsid w:val="00FF4A6C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8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6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8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7AD5-C075-4093-B03D-E1CB8104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2024-11-25T13:15:00Z</cp:lastPrinted>
  <dcterms:created xsi:type="dcterms:W3CDTF">2024-11-27T07:48:00Z</dcterms:created>
  <dcterms:modified xsi:type="dcterms:W3CDTF">2024-12-11T07:44:00Z</dcterms:modified>
</cp:coreProperties>
</file>