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72" w:rsidRPr="00DE6072" w:rsidRDefault="00815CFF" w:rsidP="00DE6072">
      <w:pPr>
        <w:ind w:firstLine="567"/>
        <w:jc w:val="right"/>
        <w:rPr>
          <w:rFonts w:ascii="Arial" w:hAnsi="Arial" w:cs="Arial"/>
        </w:rPr>
      </w:pPr>
      <w:r w:rsidRPr="00DE6072">
        <w:rPr>
          <w:rFonts w:ascii="Arial" w:hAnsi="Arial" w:cs="Arial"/>
        </w:rPr>
        <w:t xml:space="preserve">           </w:t>
      </w:r>
      <w:r w:rsidRPr="00DE6072">
        <w:rPr>
          <w:rFonts w:ascii="Arial" w:hAnsi="Arial" w:cs="Arial"/>
          <w:b/>
        </w:rPr>
        <w:t xml:space="preserve">                       </w:t>
      </w:r>
      <w:r w:rsidRPr="00DE6072">
        <w:rPr>
          <w:rFonts w:ascii="Arial" w:hAnsi="Arial" w:cs="Arial"/>
        </w:rPr>
        <w:t xml:space="preserve">  </w:t>
      </w:r>
      <w:r w:rsidRPr="00DE6072">
        <w:rPr>
          <w:rFonts w:ascii="Arial" w:hAnsi="Arial" w:cs="Arial"/>
          <w:b/>
        </w:rPr>
        <w:t xml:space="preserve">   </w:t>
      </w:r>
      <w:r w:rsidR="00DE6072" w:rsidRPr="00DE6072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-415290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072" w:rsidRPr="00DE6072" w:rsidRDefault="00DE6072" w:rsidP="00DE6072">
      <w:pPr>
        <w:ind w:firstLine="567"/>
        <w:jc w:val="right"/>
        <w:rPr>
          <w:rFonts w:ascii="Arial" w:hAnsi="Arial" w:cs="Arial"/>
        </w:rPr>
      </w:pPr>
    </w:p>
    <w:p w:rsidR="00DE6072" w:rsidRPr="00DE6072" w:rsidRDefault="00DE6072" w:rsidP="00DE6072">
      <w:pPr>
        <w:ind w:firstLine="567"/>
        <w:jc w:val="both"/>
        <w:rPr>
          <w:rFonts w:ascii="Arial" w:hAnsi="Arial" w:cs="Arial"/>
        </w:rPr>
      </w:pPr>
    </w:p>
    <w:p w:rsidR="00DE6072" w:rsidRPr="00DE6072" w:rsidRDefault="00DE6072" w:rsidP="00DE6072">
      <w:pPr>
        <w:ind w:firstLine="567"/>
        <w:jc w:val="both"/>
        <w:rPr>
          <w:rFonts w:ascii="Arial" w:hAnsi="Arial" w:cs="Arial"/>
        </w:rPr>
      </w:pPr>
    </w:p>
    <w:p w:rsidR="00DE6072" w:rsidRPr="00DE6072" w:rsidRDefault="00DE6072" w:rsidP="00DE6072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DE6072" w:rsidRPr="00DE6072" w:rsidRDefault="00DE6072" w:rsidP="00DE6072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DE6072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DE6072" w:rsidRPr="00DE6072" w:rsidRDefault="00DE6072" w:rsidP="00DE6072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DE6072">
        <w:rPr>
          <w:rFonts w:ascii="Arial" w:hAnsi="Arial" w:cs="Arial"/>
          <w:b/>
          <w:bCs/>
          <w:sz w:val="32"/>
          <w:szCs w:val="32"/>
        </w:rPr>
        <w:t>ШУМАКОВСКОГО СЕЛЬСОВЕТА</w:t>
      </w:r>
    </w:p>
    <w:p w:rsidR="00DE6072" w:rsidRPr="00DE6072" w:rsidRDefault="00DE6072" w:rsidP="00DE6072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DE6072">
        <w:rPr>
          <w:rFonts w:ascii="Arial" w:hAnsi="Arial" w:cs="Arial"/>
          <w:b/>
          <w:bCs/>
          <w:sz w:val="32"/>
          <w:szCs w:val="32"/>
        </w:rPr>
        <w:t>СОЛНЦЕВСКОГО РАЙОНА КУРСКОЙ ОБЛАСТИ</w:t>
      </w:r>
    </w:p>
    <w:p w:rsidR="00DE6072" w:rsidRPr="00DE6072" w:rsidRDefault="00DE6072" w:rsidP="00DE6072">
      <w:pPr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E6072" w:rsidRPr="00DE6072" w:rsidRDefault="00DE6072" w:rsidP="00DE6072">
      <w:pPr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E607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E6072" w:rsidRPr="00DE6072" w:rsidRDefault="00DE6072" w:rsidP="00DE6072">
      <w:pPr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E6072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616DF">
        <w:rPr>
          <w:rFonts w:ascii="Arial" w:hAnsi="Arial" w:cs="Arial"/>
          <w:b/>
          <w:bCs/>
          <w:sz w:val="32"/>
          <w:szCs w:val="32"/>
        </w:rPr>
        <w:t>06 ноября</w:t>
      </w:r>
      <w:r w:rsidRPr="00DE6072">
        <w:rPr>
          <w:rFonts w:ascii="Arial" w:hAnsi="Arial" w:cs="Arial"/>
          <w:b/>
          <w:bCs/>
          <w:sz w:val="32"/>
          <w:szCs w:val="32"/>
        </w:rPr>
        <w:t xml:space="preserve"> 2018 № </w:t>
      </w:r>
      <w:r w:rsidR="00C616DF">
        <w:rPr>
          <w:rFonts w:ascii="Arial" w:hAnsi="Arial" w:cs="Arial"/>
          <w:b/>
          <w:bCs/>
          <w:sz w:val="32"/>
          <w:szCs w:val="32"/>
        </w:rPr>
        <w:t>58</w:t>
      </w:r>
    </w:p>
    <w:p w:rsidR="0085428E" w:rsidRPr="00DE6072" w:rsidRDefault="0085428E" w:rsidP="00DE6072">
      <w:pPr>
        <w:tabs>
          <w:tab w:val="left" w:pos="4536"/>
        </w:tabs>
        <w:jc w:val="both"/>
        <w:rPr>
          <w:rFonts w:ascii="Arial" w:hAnsi="Arial" w:cs="Arial"/>
          <w:b/>
          <w:sz w:val="32"/>
          <w:szCs w:val="32"/>
        </w:rPr>
      </w:pPr>
    </w:p>
    <w:p w:rsidR="00C2655D" w:rsidRPr="00C2655D" w:rsidRDefault="00C2655D" w:rsidP="00C2655D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2655D">
        <w:rPr>
          <w:rStyle w:val="aa"/>
          <w:rFonts w:ascii="Arial" w:hAnsi="Arial" w:cs="Arial"/>
          <w:color w:val="000000"/>
          <w:sz w:val="32"/>
          <w:szCs w:val="32"/>
        </w:rPr>
        <w:t xml:space="preserve">Об утверждении Порядка принятия решений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>
        <w:rPr>
          <w:rStyle w:val="aa"/>
          <w:rFonts w:ascii="Arial" w:hAnsi="Arial" w:cs="Arial"/>
          <w:color w:val="000000"/>
          <w:sz w:val="32"/>
          <w:szCs w:val="32"/>
        </w:rPr>
        <w:t>Шумаковского</w:t>
      </w:r>
      <w:r w:rsidRPr="00C2655D">
        <w:rPr>
          <w:rStyle w:val="aa"/>
          <w:rFonts w:ascii="Arial" w:hAnsi="Arial" w:cs="Arial"/>
          <w:color w:val="000000"/>
          <w:sz w:val="32"/>
          <w:szCs w:val="32"/>
        </w:rPr>
        <w:t xml:space="preserve"> сельсовета Солнцевского района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55D">
        <w:rPr>
          <w:rStyle w:val="aa"/>
          <w:rFonts w:ascii="Arial" w:hAnsi="Arial" w:cs="Arial"/>
          <w:color w:val="000000"/>
        </w:rPr>
        <w:t> 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В соответствии с пунктом 1 статьи 80 Бюджетного кодекса Российской Федерации, руководствуясь Федеральным законом от 6 октября 2003 года № 131-ФЭ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Arial" w:hAnsi="Arial" w:cs="Arial"/>
          <w:color w:val="000000"/>
        </w:rPr>
        <w:t>Шумаковский</w:t>
      </w:r>
      <w:r w:rsidRPr="00C2655D">
        <w:rPr>
          <w:rFonts w:ascii="Arial" w:hAnsi="Arial" w:cs="Arial"/>
          <w:color w:val="000000"/>
        </w:rPr>
        <w:t xml:space="preserve">  сельсовет» Солнцевского района, Администрация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 Курской области</w:t>
      </w:r>
      <w:proofErr w:type="gramStart"/>
      <w:r w:rsidRPr="00C2655D">
        <w:rPr>
          <w:rFonts w:ascii="Arial" w:hAnsi="Arial" w:cs="Arial"/>
          <w:color w:val="000000"/>
        </w:rPr>
        <w:t xml:space="preserve"> П</w:t>
      </w:r>
      <w:proofErr w:type="gramEnd"/>
      <w:r w:rsidRPr="00C2655D">
        <w:rPr>
          <w:rFonts w:ascii="Arial" w:hAnsi="Arial" w:cs="Arial"/>
          <w:color w:val="000000"/>
        </w:rPr>
        <w:t>остановляет:</w:t>
      </w:r>
    </w:p>
    <w:p w:rsid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1.Утвердить Порядок 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 (приложение № 1).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2.Утвердить требования к договорам, заключенным в связи с предоставлением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 (приложения № 2).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3. Контроль исполнения настоящего постановления оставляю за собой. 4.Постановление вступает в силу со дня его обнародования.</w:t>
      </w:r>
    </w:p>
    <w:p w:rsid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2655D" w:rsidRDefault="00C616DF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</w:t>
      </w:r>
      <w:r w:rsidR="00C2655D" w:rsidRPr="00C2655D">
        <w:rPr>
          <w:rFonts w:ascii="Arial" w:hAnsi="Arial" w:cs="Arial"/>
          <w:color w:val="000000"/>
        </w:rPr>
        <w:t xml:space="preserve"> </w:t>
      </w:r>
      <w:r w:rsidR="00C2655D">
        <w:rPr>
          <w:rFonts w:ascii="Arial" w:hAnsi="Arial" w:cs="Arial"/>
          <w:color w:val="000000"/>
        </w:rPr>
        <w:t>Шумаковского</w:t>
      </w:r>
      <w:r w:rsidR="00C2655D" w:rsidRPr="00C2655D">
        <w:rPr>
          <w:rFonts w:ascii="Arial" w:hAnsi="Arial" w:cs="Arial"/>
          <w:color w:val="000000"/>
        </w:rPr>
        <w:t xml:space="preserve">  сельсовета                               </w:t>
      </w:r>
    </w:p>
    <w:p w:rsid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Солнцевского района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616DF">
        <w:rPr>
          <w:rFonts w:ascii="Arial" w:hAnsi="Arial" w:cs="Arial"/>
          <w:color w:val="000000"/>
        </w:rPr>
        <w:t>А.В. Борисов</w:t>
      </w:r>
    </w:p>
    <w:p w:rsid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2655D" w:rsidRPr="00C2655D" w:rsidRDefault="00C2655D" w:rsidP="00C2655D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ПРИЛОЖЕНИЕ № 1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УТВЕРЖДЕН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постановлением администрации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Солнцевского района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</w:t>
      </w:r>
      <w:r w:rsidR="00C616DF">
        <w:rPr>
          <w:rFonts w:ascii="Arial" w:hAnsi="Arial" w:cs="Arial"/>
          <w:color w:val="000000"/>
        </w:rPr>
        <w:t>06.11.2018 г. № 58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 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2655D">
        <w:rPr>
          <w:rStyle w:val="aa"/>
          <w:rFonts w:ascii="Arial" w:hAnsi="Arial" w:cs="Arial"/>
          <w:color w:val="000000"/>
        </w:rPr>
        <w:t>Порядок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2655D">
        <w:rPr>
          <w:rStyle w:val="aa"/>
          <w:rFonts w:ascii="Arial" w:hAnsi="Arial" w:cs="Arial"/>
          <w:color w:val="000000"/>
        </w:rPr>
        <w:t>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a"/>
          <w:rFonts w:ascii="Arial" w:hAnsi="Arial" w:cs="Arial"/>
          <w:color w:val="000000"/>
        </w:rPr>
        <w:t>Шумаковского</w:t>
      </w:r>
      <w:r w:rsidRPr="00C2655D">
        <w:rPr>
          <w:rStyle w:val="aa"/>
          <w:rFonts w:ascii="Arial" w:hAnsi="Arial" w:cs="Arial"/>
          <w:color w:val="000000"/>
        </w:rPr>
        <w:t xml:space="preserve"> сельсовета Солнцевского района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 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2655D">
        <w:rPr>
          <w:rStyle w:val="aa"/>
          <w:rFonts w:ascii="Arial" w:hAnsi="Arial" w:cs="Arial"/>
          <w:color w:val="000000"/>
        </w:rPr>
        <w:t>1. Общие положения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1.1.     </w:t>
      </w:r>
      <w:proofErr w:type="gramStart"/>
      <w:r w:rsidRPr="00C2655D">
        <w:rPr>
          <w:rFonts w:ascii="Arial" w:hAnsi="Arial" w:cs="Arial"/>
          <w:color w:val="000000"/>
        </w:rPr>
        <w:t xml:space="preserve">Настоящий Порядок определяет процедуру принятия решений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 (далее - юридическое лицо), в объекты капитального строительства за счет средств бюджета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</w:t>
      </w:r>
      <w:proofErr w:type="gramEnd"/>
      <w:r w:rsidRPr="00C2655D">
        <w:rPr>
          <w:rFonts w:ascii="Arial" w:hAnsi="Arial" w:cs="Arial"/>
          <w:color w:val="000000"/>
        </w:rPr>
        <w:t xml:space="preserve"> юридических лиц, и (или) приобретению ими объектов недвижимого имущества (далее соответственно - бюджетные инвестиции, решение).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1.2.      Инициатором подготовки проекта решения выступает главный распорядитель средств бюджета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сельсовета Солнцевского района - администрация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 (далее - главный распорядитель).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1.3.    Решение о предоставлении бюджетных инвестиций принимается в форме постановления администрации  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1.4.  Отбор объектов капитального строительства и объектов недвижимого имущества, на реализацию инвестиционных проектов по строительству, реконструкции, в том числе с элементами реставрации, техническому перевооружению и (или) приобретению которых необходимо осуществлять бюджетные инвестиции, производится с учетом: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а) приоритетов и целей, определенных в среднесрочных и долгосрочных документах (прогнозах и программах) социально-экономического развития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сельсовета Солнцевского района, муниципальных программах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района, документах территориального планирования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б) поручений и указаний Президента Российской Федерации, поручений Правительства Российской Федерации, поручений губернатора Курской области, поручений главы муниципального образования «Солнцевский район», поручений главы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в) оценки эффективности использования средств бюджета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района, направляемых на капитальные вложения;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г)  оценки влияния создания объекта капитального строительства на комплексное развитие территории  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C2655D">
        <w:rPr>
          <w:rFonts w:ascii="Arial" w:hAnsi="Arial" w:cs="Arial"/>
          <w:color w:val="000000"/>
        </w:rPr>
        <w:lastRenderedPageBreak/>
        <w:t>д</w:t>
      </w:r>
      <w:proofErr w:type="spellEnd"/>
      <w:r w:rsidRPr="00C2655D">
        <w:rPr>
          <w:rFonts w:ascii="Arial" w:hAnsi="Arial" w:cs="Arial"/>
          <w:color w:val="000000"/>
        </w:rPr>
        <w:t>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1.5.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а)  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б) приобретение земельных участков под строительство;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в) 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г) 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C2655D">
        <w:rPr>
          <w:rFonts w:ascii="Arial" w:hAnsi="Arial" w:cs="Arial"/>
          <w:color w:val="000000"/>
        </w:rPr>
        <w:t>д</w:t>
      </w:r>
      <w:proofErr w:type="spellEnd"/>
      <w:r w:rsidRPr="00C2655D">
        <w:rPr>
          <w:rFonts w:ascii="Arial" w:hAnsi="Arial" w:cs="Arial"/>
          <w:color w:val="000000"/>
        </w:rPr>
        <w:t xml:space="preserve">) проведение </w:t>
      </w:r>
      <w:proofErr w:type="gramStart"/>
      <w:r w:rsidRPr="00C2655D">
        <w:rPr>
          <w:rFonts w:ascii="Arial" w:hAnsi="Arial" w:cs="Arial"/>
          <w:color w:val="000000"/>
        </w:rPr>
        <w:t>проверки достоверности определения сметной стоимости объектов капитального</w:t>
      </w:r>
      <w:proofErr w:type="gramEnd"/>
      <w:r w:rsidRPr="00C2655D">
        <w:rPr>
          <w:rFonts w:ascii="Arial" w:hAnsi="Arial" w:cs="Arial"/>
          <w:color w:val="000000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 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е) проведение аудита проектной документации в случаях, установленных законодательством Российской Федерации.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55D">
        <w:rPr>
          <w:rStyle w:val="aa"/>
          <w:rFonts w:ascii="Arial" w:hAnsi="Arial" w:cs="Arial"/>
          <w:color w:val="000000"/>
        </w:rPr>
        <w:t> 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2655D">
        <w:rPr>
          <w:rStyle w:val="aa"/>
          <w:rFonts w:ascii="Arial" w:hAnsi="Arial" w:cs="Arial"/>
          <w:color w:val="000000"/>
        </w:rPr>
        <w:t>2. Подготовка проекта решения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2.1.     Главный распорядитель подготавливает проект решения в форме проекта постановления администрации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2.2.   В проект решения включается объект капитального строительства и (или) объект недвижимого имущества, инвестиционные </w:t>
      </w:r>
      <w:proofErr w:type="gramStart"/>
      <w:r w:rsidRPr="00C2655D">
        <w:rPr>
          <w:rFonts w:ascii="Arial" w:hAnsi="Arial" w:cs="Arial"/>
          <w:color w:val="000000"/>
        </w:rPr>
        <w:t>проекты</w:t>
      </w:r>
      <w:proofErr w:type="gramEnd"/>
      <w:r w:rsidRPr="00C2655D">
        <w:rPr>
          <w:rFonts w:ascii="Arial" w:hAnsi="Arial" w:cs="Arial"/>
          <w:color w:val="000000"/>
        </w:rPr>
        <w:t xml:space="preserve"> в отношении которых соответствуют качественным и количественным критериям и предельному (минимальному) значению интегральной оценки эффективности использования средств бюджета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района, направляемых на капитальные вложения, проведенной главным распорядителем в порядке, установленном муниципальным правовым актом администрации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 о проведении проверки инвестиционных проектов на предмет эффективности использования средств бюджета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района, направляемых на капитальные вложения, а также документам территориального планирования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сельсовета Солнцевского района, в случае если объект капитального строительства и (или) объект недвижимого имущества являются объектами, подлежащими отражению в этих документах.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Проектом решения могут предусматриваться несколько объектов капитального строительства или объектов недвижимого имущества одного юридического лица, относящихся к одному мероприятию муниципальной программы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 или одной сфере деятельности главного распорядителя.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2.3. 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C2655D">
        <w:rPr>
          <w:rFonts w:ascii="Arial" w:hAnsi="Arial" w:cs="Arial"/>
          <w:color w:val="000000"/>
        </w:rPr>
        <w:t xml:space="preserve"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</w:t>
      </w:r>
      <w:r w:rsidRPr="00C2655D">
        <w:rPr>
          <w:rFonts w:ascii="Arial" w:hAnsi="Arial" w:cs="Arial"/>
          <w:color w:val="000000"/>
        </w:rPr>
        <w:lastRenderedPageBreak/>
        <w:t>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б) 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в) определение главного распорядителя;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г) определение застройщика или заказчика (заказчика-застройщика);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C2655D">
        <w:rPr>
          <w:rFonts w:ascii="Arial" w:hAnsi="Arial" w:cs="Arial"/>
          <w:color w:val="000000"/>
        </w:rPr>
        <w:t>д</w:t>
      </w:r>
      <w:proofErr w:type="spellEnd"/>
      <w:r w:rsidRPr="00C2655D">
        <w:rPr>
          <w:rFonts w:ascii="Arial" w:hAnsi="Arial" w:cs="Arial"/>
          <w:color w:val="000000"/>
        </w:rPr>
        <w:t>) 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е) срок ввода в эксплуатацию объекта капитального строительства и (или) приобретения объекта недвижимости;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C2655D">
        <w:rPr>
          <w:rFonts w:ascii="Arial" w:hAnsi="Arial" w:cs="Arial"/>
          <w:color w:val="000000"/>
        </w:rPr>
        <w:t>з</w:t>
      </w:r>
      <w:proofErr w:type="spellEnd"/>
      <w:r w:rsidRPr="00C2655D">
        <w:rPr>
          <w:rFonts w:ascii="Arial" w:hAnsi="Arial" w:cs="Arial"/>
          <w:color w:val="000000"/>
        </w:rPr>
        <w:t>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и)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2.4.  </w:t>
      </w:r>
      <w:proofErr w:type="gramStart"/>
      <w:r w:rsidRPr="00C2655D">
        <w:rPr>
          <w:rFonts w:ascii="Arial" w:hAnsi="Arial" w:cs="Arial"/>
          <w:color w:val="000000"/>
        </w:rPr>
        <w:t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В случае реализации инвестиционного проекта в рамках мероприятия муниципальной программы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2.5.   </w:t>
      </w:r>
      <w:proofErr w:type="gramStart"/>
      <w:r w:rsidRPr="00C2655D">
        <w:rPr>
          <w:rFonts w:ascii="Arial" w:hAnsi="Arial" w:cs="Arial"/>
          <w:color w:val="000000"/>
        </w:rPr>
        <w:t xml:space="preserve">Финансовый отдел администрации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 осуществляет подготовку пояснительной записки и финансово-экономического обоснования к проекту решения, а также проводит оценку обоснованности и эффективности использования средств бюджета сельского поселения, направляемых на капитальные вложения, в соответствии с муниципальным правовым актом администрации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сельсовета Солнцевского района о проведении проверки инвестиционных проектов на предмет эффективности использования средств бюджета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сельсовета Солнцевского района, направляемых</w:t>
      </w:r>
      <w:proofErr w:type="gramEnd"/>
      <w:r w:rsidRPr="00C2655D">
        <w:rPr>
          <w:rFonts w:ascii="Arial" w:hAnsi="Arial" w:cs="Arial"/>
          <w:color w:val="000000"/>
        </w:rPr>
        <w:t xml:space="preserve"> на капитальные вложения.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2.6.   </w:t>
      </w:r>
      <w:proofErr w:type="gramStart"/>
      <w:r w:rsidRPr="00C2655D">
        <w:rPr>
          <w:rFonts w:ascii="Arial" w:hAnsi="Arial" w:cs="Arial"/>
          <w:color w:val="000000"/>
        </w:rPr>
        <w:t xml:space="preserve">Главный распорядитель направляет проект решения с пояснительной запиской, финансово - экономическим обоснованием и заключением об эффективности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решения, главе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 на утверждение не позднее, чем за </w:t>
      </w:r>
      <w:r w:rsidRPr="00C2655D">
        <w:rPr>
          <w:rFonts w:ascii="Arial" w:hAnsi="Arial" w:cs="Arial"/>
          <w:color w:val="000000"/>
        </w:rPr>
        <w:lastRenderedPageBreak/>
        <w:t>два месяца до определенной в установленном порядке даты начала рассмотрения проектировок бюджета</w:t>
      </w:r>
      <w:proofErr w:type="gramEnd"/>
      <w:r w:rsidRPr="00C2655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 на очередной финансовый год и плановый период.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2.7.   Одновременно с документами, указанными в пункте 2.6 настоящего Порядка, главе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 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 пункте 2.2. настоящего Порядка, и результаты такой интегральной оценки. Кроме того, представляются следующие документы: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а) 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</w:t>
      </w:r>
      <w:proofErr w:type="gramStart"/>
      <w:r w:rsidRPr="00C2655D">
        <w:rPr>
          <w:rFonts w:ascii="Arial" w:hAnsi="Arial" w:cs="Arial"/>
          <w:color w:val="000000"/>
        </w:rPr>
        <w:t>за</w:t>
      </w:r>
      <w:proofErr w:type="gramEnd"/>
      <w:r w:rsidRPr="00C2655D">
        <w:rPr>
          <w:rFonts w:ascii="Arial" w:hAnsi="Arial" w:cs="Arial"/>
          <w:color w:val="000000"/>
        </w:rPr>
        <w:t xml:space="preserve"> последние 2 года;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б) решение общего собрания акционеров юридического лица о выплате дивидендов по акциям всех категорий (типов) </w:t>
      </w:r>
      <w:proofErr w:type="gramStart"/>
      <w:r w:rsidRPr="00C2655D">
        <w:rPr>
          <w:rFonts w:ascii="Arial" w:hAnsi="Arial" w:cs="Arial"/>
          <w:color w:val="000000"/>
        </w:rPr>
        <w:t>за</w:t>
      </w:r>
      <w:proofErr w:type="gramEnd"/>
      <w:r w:rsidRPr="00C2655D">
        <w:rPr>
          <w:rFonts w:ascii="Arial" w:hAnsi="Arial" w:cs="Arial"/>
          <w:color w:val="000000"/>
        </w:rPr>
        <w:t xml:space="preserve"> последние 2 года;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в)   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3 пункта 2.3. настоящего Порядка.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2.8.      Обязательным условием утверждения проекта решения главой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 является положительное заключение финансового отдела  Солнцевского района об эффективности использования средств бюджета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2.9.     Внесение изменений в решение осуществляется в соответствии с настоящим Порядком.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3.0.       Одновременно с проектом решения главным распорядителем подготавливается проект договора о предоставлении бюджетных инвестиций.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3.1.        Предоставление юридическому лицу бюджетных инвестиций влечет возникновение права муниципальной собственности на эквивалентную часть уставных (складочных) капиталов юридического лица, которое оформляется участием муниципального образования в уставных (складочных) капиталах таких юридических лиц в соответствии с гражданским законодательством Российской Федерации.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3.2.       Договор оформляется администрацией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 в течение трех месяцев после дня вступления в силу решения о бюджете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 на соответствующий финансовый год.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3.3.      Отсутствие оформленных в установленном порядке договоров служит основанием для непредставления бюджетных инвестиций.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 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 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 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 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 </w:t>
      </w:r>
    </w:p>
    <w:p w:rsid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 </w:t>
      </w:r>
    </w:p>
    <w:p w:rsid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 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lastRenderedPageBreak/>
        <w:t>ПРИЛОЖЕНИЕ № 2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УТВЕРЖДЕНЫ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постановлением администрации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 Солнцевского района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 </w:t>
      </w:r>
      <w:r w:rsidR="00C616DF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т</w:t>
      </w:r>
      <w:r w:rsidR="00C616DF">
        <w:rPr>
          <w:rFonts w:ascii="Arial" w:hAnsi="Arial" w:cs="Arial"/>
          <w:color w:val="000000"/>
        </w:rPr>
        <w:t xml:space="preserve"> 06.11.2018 г. № 58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2655D">
        <w:rPr>
          <w:rStyle w:val="aa"/>
          <w:rFonts w:ascii="Arial" w:hAnsi="Arial" w:cs="Arial"/>
          <w:color w:val="000000"/>
        </w:rPr>
        <w:t>ТРЕБОВАНИЯ</w:t>
      </w:r>
    </w:p>
    <w:p w:rsid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к договорам, заключенным в связи с предоставлением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сельсовета Солнцевского района</w:t>
      </w:r>
    </w:p>
    <w:p w:rsid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1. </w:t>
      </w:r>
      <w:proofErr w:type="gramStart"/>
      <w:r w:rsidRPr="00C2655D">
        <w:rPr>
          <w:rFonts w:ascii="Arial" w:hAnsi="Arial" w:cs="Arial"/>
          <w:color w:val="000000"/>
        </w:rPr>
        <w:t xml:space="preserve">В случае предоставления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 (далее - юридическое лицо), в объекты капитального строительства и (или) на приобретение объектов недвижимого имущества за счет средств бюджета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 (далее - бюджетные инвестиции) одновременно с проектом решения о предоставлении бюджетных инвестиций главным распорядителем средств бюджета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сельсовета Солнцевского района (далее</w:t>
      </w:r>
      <w:proofErr w:type="gramEnd"/>
      <w:r w:rsidRPr="00C2655D">
        <w:rPr>
          <w:rFonts w:ascii="Arial" w:hAnsi="Arial" w:cs="Arial"/>
          <w:color w:val="000000"/>
        </w:rPr>
        <w:t xml:space="preserve"> - главный распорядитель) подготавливается проект договора между администрацией 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сельсовета Солнцевского района и юридическим лицом об участии муниципального образования «</w:t>
      </w:r>
      <w:r>
        <w:rPr>
          <w:rFonts w:ascii="Arial" w:hAnsi="Arial" w:cs="Arial"/>
          <w:color w:val="000000"/>
        </w:rPr>
        <w:t>Шумаковский</w:t>
      </w:r>
      <w:r w:rsidRPr="00C2655D">
        <w:rPr>
          <w:rFonts w:ascii="Arial" w:hAnsi="Arial" w:cs="Arial"/>
          <w:color w:val="000000"/>
        </w:rPr>
        <w:t xml:space="preserve">  сельсовет» Солнцевского района в собственности субъекта инвестиций, который должен содержать следующие положения: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а)   целевое назначение бюджетных инвестиций и их объем (с распределением по годам);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C2655D">
        <w:rPr>
          <w:rFonts w:ascii="Arial" w:hAnsi="Arial" w:cs="Arial"/>
          <w:color w:val="000000"/>
        </w:rPr>
        <w:t>б)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</w:t>
      </w:r>
      <w:proofErr w:type="gramEnd"/>
      <w:r w:rsidRPr="00C2655D">
        <w:rPr>
          <w:rFonts w:ascii="Arial" w:hAnsi="Arial" w:cs="Arial"/>
          <w:color w:val="000000"/>
        </w:rPr>
        <w:t xml:space="preserve"> обеспечения (с распределением указанных объемов по годам);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в) показатели результативности предоставления бюджетных инвестиций (далее - показатели результативности) и их значения;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 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  </w:t>
      </w:r>
      <w:r w:rsidRPr="00C2655D">
        <w:rPr>
          <w:rFonts w:ascii="Arial" w:hAnsi="Arial" w:cs="Arial"/>
          <w:color w:val="000000"/>
        </w:rPr>
        <w:t>г</w:t>
      </w:r>
      <w:proofErr w:type="gramStart"/>
      <w:r w:rsidRPr="00C2655D">
        <w:rPr>
          <w:rFonts w:ascii="Arial" w:hAnsi="Arial" w:cs="Arial"/>
          <w:color w:val="000000"/>
        </w:rPr>
        <w:t>)п</w:t>
      </w:r>
      <w:proofErr w:type="gramEnd"/>
      <w:r w:rsidRPr="00C2655D">
        <w:rPr>
          <w:rFonts w:ascii="Arial" w:hAnsi="Arial" w:cs="Arial"/>
          <w:color w:val="000000"/>
        </w:rPr>
        <w:t>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C2655D">
        <w:rPr>
          <w:rFonts w:ascii="Arial" w:hAnsi="Arial" w:cs="Arial"/>
          <w:color w:val="000000"/>
        </w:rPr>
        <w:t>д</w:t>
      </w:r>
      <w:proofErr w:type="spellEnd"/>
      <w:r w:rsidRPr="00C2655D">
        <w:rPr>
          <w:rFonts w:ascii="Arial" w:hAnsi="Arial" w:cs="Arial"/>
          <w:color w:val="000000"/>
        </w:rPr>
        <w:t>)  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  <w:proofErr w:type="gramEnd"/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е)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 •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ж)     положения, предусматривающие перечисление бюджетных инвестиций в соответствии с бюджетным законодательством Российской Федерации на счет, открытый территориальному органу Федерального казначейства в учреждении </w:t>
      </w:r>
      <w:r w:rsidRPr="00C2655D">
        <w:rPr>
          <w:rFonts w:ascii="Arial" w:hAnsi="Arial" w:cs="Arial"/>
          <w:color w:val="000000"/>
        </w:rPr>
        <w:lastRenderedPageBreak/>
        <w:t>Центрального банка Российской Федерации для учета денежных средств юридических лиц, не являющихся участниками бюджетного процесса;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C2655D">
        <w:rPr>
          <w:rFonts w:ascii="Arial" w:hAnsi="Arial" w:cs="Arial"/>
          <w:color w:val="000000"/>
        </w:rPr>
        <w:t>з</w:t>
      </w:r>
      <w:proofErr w:type="spellEnd"/>
      <w:r w:rsidRPr="00C2655D">
        <w:rPr>
          <w:rFonts w:ascii="Arial" w:hAnsi="Arial" w:cs="Arial"/>
          <w:color w:val="000000"/>
        </w:rPr>
        <w:t>)  условие об осуществлении операций по зачислению (списанию) средств на счет, указанный в подпункте "ж" настоящего пункта, в порядке,,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  <w:proofErr w:type="gramEnd"/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и)   условие об осуществлении операций по списанию средств, отраженных на лицевом счете, указанном в подпункте "</w:t>
      </w:r>
      <w:proofErr w:type="spellStart"/>
      <w:r w:rsidRPr="00C2655D">
        <w:rPr>
          <w:rFonts w:ascii="Arial" w:hAnsi="Arial" w:cs="Arial"/>
          <w:color w:val="000000"/>
        </w:rPr>
        <w:t>з</w:t>
      </w:r>
      <w:proofErr w:type="spellEnd"/>
      <w:r w:rsidRPr="00C2655D">
        <w:rPr>
          <w:rFonts w:ascii="Arial" w:hAnsi="Arial" w:cs="Arial"/>
          <w:color w:val="000000"/>
        </w:rPr>
        <w:t xml:space="preserve">"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 w:rsidRPr="00C2655D">
        <w:rPr>
          <w:rFonts w:ascii="Arial" w:hAnsi="Arial" w:cs="Arial"/>
          <w:color w:val="000000"/>
        </w:rPr>
        <w:t>определяющем</w:t>
      </w:r>
      <w:proofErr w:type="gramEnd"/>
      <w:r w:rsidRPr="00C2655D">
        <w:rPr>
          <w:rFonts w:ascii="Arial" w:hAnsi="Arial" w:cs="Arial"/>
          <w:color w:val="000000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к) положения о запрете: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C2655D">
        <w:rPr>
          <w:rFonts w:ascii="Arial" w:hAnsi="Arial" w:cs="Arial"/>
          <w:color w:val="000000"/>
        </w:rPr>
        <w:t xml:space="preserve"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администрации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 сельсовета Солнцевского района;</w:t>
      </w:r>
      <w:proofErr w:type="gramEnd"/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Федерации, при осуществлении казначейского сопровождения бюджетных инвестиций;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л) порядок и сроки представления юридическим лицом, получающим бюджетные инвестиции, установленной администрацией   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сельсовета Солнцевского района отчетности о расходах, источником финансового обеспечения которых являются бюджетные инвестиции, а также о достижении значений показателей результативности;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м) право администрации  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сельсовета Солнцевского района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C2655D">
        <w:rPr>
          <w:rFonts w:ascii="Arial" w:hAnsi="Arial" w:cs="Arial"/>
          <w:color w:val="000000"/>
        </w:rPr>
        <w:t>н</w:t>
      </w:r>
      <w:proofErr w:type="spellEnd"/>
      <w:r w:rsidRPr="00C2655D">
        <w:rPr>
          <w:rFonts w:ascii="Arial" w:hAnsi="Arial" w:cs="Arial"/>
          <w:color w:val="000000"/>
        </w:rPr>
        <w:t>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о) порядок возврата юридическим лицом, получающим бюджетные инвестиции, полученных сре</w:t>
      </w:r>
      <w:proofErr w:type="gramStart"/>
      <w:r w:rsidRPr="00C2655D">
        <w:rPr>
          <w:rFonts w:ascii="Arial" w:hAnsi="Arial" w:cs="Arial"/>
          <w:color w:val="000000"/>
        </w:rPr>
        <w:t>дств в сл</w:t>
      </w:r>
      <w:proofErr w:type="gramEnd"/>
      <w:r w:rsidRPr="00C2655D">
        <w:rPr>
          <w:rFonts w:ascii="Arial" w:hAnsi="Arial" w:cs="Arial"/>
          <w:color w:val="000000"/>
        </w:rPr>
        <w:t>учае установления факта несоблюдения им целей, условий и порядка предоставления бюджетных инвестиций.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C2655D">
        <w:rPr>
          <w:rFonts w:ascii="Arial" w:hAnsi="Arial" w:cs="Arial"/>
          <w:color w:val="000000"/>
        </w:rPr>
        <w:t>п</w:t>
      </w:r>
      <w:proofErr w:type="spellEnd"/>
      <w:r w:rsidRPr="00C2655D">
        <w:rPr>
          <w:rFonts w:ascii="Arial" w:hAnsi="Arial" w:cs="Arial"/>
          <w:color w:val="000000"/>
        </w:rPr>
        <w:t>) обязательство юридического лица, получающего бюджетные инвестиции, обеспечить вложение в реализацию инвестиционного проекта по</w:t>
      </w:r>
      <w:proofErr w:type="gramStart"/>
      <w:r w:rsidRPr="00C2655D">
        <w:rPr>
          <w:rFonts w:ascii="Arial" w:hAnsi="Arial" w:cs="Arial"/>
          <w:color w:val="000000"/>
        </w:rPr>
        <w:t xml:space="preserve"> ,</w:t>
      </w:r>
      <w:proofErr w:type="gramEnd"/>
      <w:r w:rsidRPr="00C2655D">
        <w:rPr>
          <w:rFonts w:ascii="Arial" w:hAnsi="Arial" w:cs="Arial"/>
          <w:color w:val="000000"/>
        </w:rPr>
        <w:t xml:space="preserve">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инвестиций в объеме, предусмотренном принятым в установленном администрацией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сельсовета Солнцевского района порядке решением (нормативным правовым актом) администрации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сельсовета Солнцевского района о предоставлении бюджетных инвестиций;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C2655D">
        <w:rPr>
          <w:rFonts w:ascii="Arial" w:hAnsi="Arial" w:cs="Arial"/>
          <w:color w:val="000000"/>
        </w:rPr>
        <w:lastRenderedPageBreak/>
        <w:t>р</w:t>
      </w:r>
      <w:proofErr w:type="spellEnd"/>
      <w:r w:rsidRPr="00C2655D">
        <w:rPr>
          <w:rFonts w:ascii="Arial" w:hAnsi="Arial" w:cs="Arial"/>
          <w:color w:val="000000"/>
        </w:rPr>
        <w:t>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строительства, а также</w:t>
      </w:r>
      <w:proofErr w:type="gramEnd"/>
      <w:r w:rsidRPr="00C2655D">
        <w:rPr>
          <w:rFonts w:ascii="Arial" w:hAnsi="Arial" w:cs="Arial"/>
          <w:color w:val="000000"/>
        </w:rPr>
        <w:t xml:space="preserve"> проведение в установленных Правительством Российской Федерации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с)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</w:t>
      </w:r>
      <w:proofErr w:type="gramStart"/>
      <w:r w:rsidRPr="00C2655D">
        <w:rPr>
          <w:rFonts w:ascii="Arial" w:hAnsi="Arial" w:cs="Arial"/>
          <w:color w:val="000000"/>
        </w:rPr>
        <w:t>о</w:t>
      </w:r>
      <w:proofErr w:type="gramEnd"/>
      <w:r w:rsidRPr="00C2655D">
        <w:rPr>
          <w:rFonts w:ascii="Arial" w:hAnsi="Arial" w:cs="Arial"/>
          <w:color w:val="000000"/>
        </w:rPr>
        <w:t xml:space="preserve"> контрактной</w:t>
      </w:r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системе в сфере закупок товаров, работ, услуг для обеспечения государственных и муниципальных нужд;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C2655D">
        <w:rPr>
          <w:rFonts w:ascii="Arial" w:hAnsi="Arial" w:cs="Arial"/>
          <w:color w:val="000000"/>
        </w:rPr>
        <w:t xml:space="preserve">т)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сельсовета Солнцевского района, в том числе в соответствии с иными договорами о предоставлении бюджетных инвестиций.</w:t>
      </w:r>
      <w:proofErr w:type="gramEnd"/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C2655D">
        <w:rPr>
          <w:rFonts w:ascii="Arial" w:hAnsi="Arial" w:cs="Arial"/>
          <w:color w:val="000000"/>
        </w:rPr>
        <w:t xml:space="preserve">1.Положения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в установленном администрацией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сельсовета Солнцевского района решения (нормативного правового акта) администрации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сельсовета Солнцевского района о предоставлении бюджетных &gt; инвестиций.</w:t>
      </w:r>
      <w:proofErr w:type="gramEnd"/>
    </w:p>
    <w:p w:rsidR="00C2655D" w:rsidRPr="00C2655D" w:rsidRDefault="00C2655D" w:rsidP="00C2655D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> </w:t>
      </w:r>
    </w:p>
    <w:p w:rsidR="00C2655D" w:rsidRPr="00C2655D" w:rsidRDefault="00C2655D" w:rsidP="00C2655D">
      <w:pPr>
        <w:pStyle w:val="a9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2655D">
        <w:rPr>
          <w:rFonts w:ascii="Arial" w:hAnsi="Arial" w:cs="Arial"/>
          <w:color w:val="000000"/>
        </w:rPr>
        <w:t xml:space="preserve">2.Договор о предоставлении бюджетных инвестиций заключается в пределах бюджетных ассигнований, утвержденных решением Собрания депутатов </w:t>
      </w:r>
      <w:r>
        <w:rPr>
          <w:rFonts w:ascii="Arial" w:hAnsi="Arial" w:cs="Arial"/>
          <w:color w:val="000000"/>
        </w:rPr>
        <w:t>Шумаковского</w:t>
      </w:r>
      <w:r w:rsidRPr="00C2655D">
        <w:rPr>
          <w:rFonts w:ascii="Arial" w:hAnsi="Arial" w:cs="Arial"/>
          <w:color w:val="000000"/>
        </w:rPr>
        <w:t xml:space="preserve"> сельсовета Солнцевского района о бюджете на соответствующий финансовый год.</w:t>
      </w:r>
    </w:p>
    <w:p w:rsidR="00682F2A" w:rsidRPr="00DE6072" w:rsidRDefault="00682F2A" w:rsidP="00C2655D">
      <w:pPr>
        <w:pStyle w:val="a8"/>
        <w:jc w:val="center"/>
        <w:rPr>
          <w:rFonts w:ascii="Arial" w:hAnsi="Arial" w:cs="Arial"/>
        </w:rPr>
      </w:pPr>
    </w:p>
    <w:sectPr w:rsidR="00682F2A" w:rsidRPr="00DE6072" w:rsidSect="00C2655D">
      <w:type w:val="continuous"/>
      <w:pgSz w:w="11905" w:h="16837"/>
      <w:pgMar w:top="1085" w:right="848" w:bottom="107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0F" w:rsidRDefault="00C87E0F" w:rsidP="00682F2A">
      <w:r>
        <w:separator/>
      </w:r>
    </w:p>
  </w:endnote>
  <w:endnote w:type="continuationSeparator" w:id="0">
    <w:p w:rsidR="00C87E0F" w:rsidRDefault="00C87E0F" w:rsidP="00682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0F" w:rsidRDefault="00C87E0F"/>
  </w:footnote>
  <w:footnote w:type="continuationSeparator" w:id="0">
    <w:p w:rsidR="00C87E0F" w:rsidRDefault="00C87E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5F67"/>
    <w:multiLevelType w:val="multilevel"/>
    <w:tmpl w:val="BC581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2F2A"/>
    <w:rsid w:val="000740CD"/>
    <w:rsid w:val="001457CA"/>
    <w:rsid w:val="001A22FD"/>
    <w:rsid w:val="003104D8"/>
    <w:rsid w:val="00347321"/>
    <w:rsid w:val="005302E2"/>
    <w:rsid w:val="00537390"/>
    <w:rsid w:val="00572452"/>
    <w:rsid w:val="006624AB"/>
    <w:rsid w:val="00682F2A"/>
    <w:rsid w:val="0078432C"/>
    <w:rsid w:val="00815CFF"/>
    <w:rsid w:val="0085428E"/>
    <w:rsid w:val="009E50BE"/>
    <w:rsid w:val="00A6734D"/>
    <w:rsid w:val="00C2655D"/>
    <w:rsid w:val="00C616DF"/>
    <w:rsid w:val="00C87E0F"/>
    <w:rsid w:val="00CB40E7"/>
    <w:rsid w:val="00D257BF"/>
    <w:rsid w:val="00D626C7"/>
    <w:rsid w:val="00DE6072"/>
    <w:rsid w:val="00E331FF"/>
    <w:rsid w:val="00E35AD6"/>
    <w:rsid w:val="00E6745E"/>
    <w:rsid w:val="00EE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F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2F2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82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113pt">
    <w:name w:val="Заголовок №1 + Интервал 13 pt"/>
    <w:basedOn w:val="1"/>
    <w:rsid w:val="00682F2A"/>
    <w:rPr>
      <w:spacing w:val="260"/>
    </w:rPr>
  </w:style>
  <w:style w:type="character" w:customStyle="1" w:styleId="2">
    <w:name w:val="Основной текст (2)_"/>
    <w:basedOn w:val="a0"/>
    <w:link w:val="20"/>
    <w:rsid w:val="00682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a4">
    <w:name w:val="Основной текст_"/>
    <w:basedOn w:val="a0"/>
    <w:link w:val="11"/>
    <w:rsid w:val="00682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a5">
    <w:name w:val="Основной текст + Полужирный"/>
    <w:basedOn w:val="a4"/>
    <w:rsid w:val="00682F2A"/>
    <w:rPr>
      <w:b/>
      <w:bCs/>
      <w:spacing w:val="-10"/>
    </w:rPr>
  </w:style>
  <w:style w:type="paragraph" w:customStyle="1" w:styleId="10">
    <w:name w:val="Заголовок №1"/>
    <w:basedOn w:val="a"/>
    <w:link w:val="1"/>
    <w:rsid w:val="00682F2A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20">
    <w:name w:val="Основной текст (2)"/>
    <w:basedOn w:val="a"/>
    <w:link w:val="2"/>
    <w:rsid w:val="00682F2A"/>
    <w:pPr>
      <w:shd w:val="clear" w:color="auto" w:fill="FFFFFF"/>
      <w:spacing w:before="900" w:line="317" w:lineRule="exact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11">
    <w:name w:val="Основной текст1"/>
    <w:basedOn w:val="a"/>
    <w:link w:val="a4"/>
    <w:rsid w:val="00682F2A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815C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CFF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815CFF"/>
    <w:rPr>
      <w:color w:val="000000"/>
    </w:rPr>
  </w:style>
  <w:style w:type="paragraph" w:styleId="a9">
    <w:name w:val="Normal (Web)"/>
    <w:basedOn w:val="a"/>
    <w:uiPriority w:val="99"/>
    <w:unhideWhenUsed/>
    <w:rsid w:val="00C2655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basedOn w:val="a0"/>
    <w:uiPriority w:val="22"/>
    <w:qFormat/>
    <w:rsid w:val="00C265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Administraciya</cp:lastModifiedBy>
  <cp:revision>4</cp:revision>
  <cp:lastPrinted>2018-07-24T09:34:00Z</cp:lastPrinted>
  <dcterms:created xsi:type="dcterms:W3CDTF">2018-10-29T20:13:00Z</dcterms:created>
  <dcterms:modified xsi:type="dcterms:W3CDTF">2018-11-12T19:15:00Z</dcterms:modified>
</cp:coreProperties>
</file>